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47" w:rsidRDefault="00AB17F0" w:rsidP="00FC5365">
      <w:pPr>
        <w:tabs>
          <w:tab w:val="left" w:pos="709"/>
        </w:tabs>
        <w:jc w:val="center"/>
        <w:rPr>
          <w:b/>
          <w:sz w:val="28"/>
        </w:rPr>
      </w:pPr>
      <w:r>
        <w:rPr>
          <w:b/>
          <w:sz w:val="28"/>
        </w:rPr>
        <w:t>ЧЕКАШЕВСКАЯ</w:t>
      </w:r>
      <w:r w:rsidR="00FA5647">
        <w:rPr>
          <w:b/>
          <w:sz w:val="28"/>
        </w:rPr>
        <w:t xml:space="preserve"> СЕЛЬСКАЯ ДУМА</w:t>
      </w:r>
    </w:p>
    <w:p w:rsidR="00FA5647" w:rsidRDefault="00FA5647" w:rsidP="00FA5647">
      <w:pPr>
        <w:jc w:val="center"/>
        <w:rPr>
          <w:b/>
          <w:sz w:val="28"/>
        </w:rPr>
      </w:pPr>
      <w:r>
        <w:rPr>
          <w:b/>
          <w:sz w:val="28"/>
        </w:rPr>
        <w:t>ВЯТСКОПОЛЯНСКОГО РАЙОНА КИРОВСКОЙ ОБЛАСТИ</w:t>
      </w:r>
    </w:p>
    <w:p w:rsidR="00FA5647" w:rsidRPr="00AB17F0" w:rsidRDefault="00FA5647" w:rsidP="00FA5647">
      <w:pPr>
        <w:jc w:val="center"/>
        <w:rPr>
          <w:sz w:val="36"/>
          <w:szCs w:val="36"/>
        </w:rPr>
      </w:pPr>
    </w:p>
    <w:p w:rsidR="00FA5647" w:rsidRPr="00C22170" w:rsidRDefault="00FA5647" w:rsidP="00FA5647">
      <w:pPr>
        <w:jc w:val="center"/>
        <w:rPr>
          <w:b/>
          <w:sz w:val="32"/>
          <w:szCs w:val="32"/>
        </w:rPr>
      </w:pPr>
      <w:r w:rsidRPr="00C22170">
        <w:rPr>
          <w:b/>
          <w:sz w:val="32"/>
          <w:szCs w:val="32"/>
        </w:rPr>
        <w:t>РЕШЕНИЕ</w:t>
      </w:r>
    </w:p>
    <w:p w:rsidR="00FA5647" w:rsidRPr="00AB17F0" w:rsidRDefault="00FA5647" w:rsidP="00FA5647">
      <w:pPr>
        <w:jc w:val="center"/>
        <w:rPr>
          <w:b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1843"/>
        <w:gridCol w:w="501"/>
      </w:tblGrid>
      <w:tr w:rsidR="00FA5647" w:rsidTr="00A37701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5647" w:rsidRDefault="006E38DE" w:rsidP="00AB5A3C">
            <w:pPr>
              <w:pStyle w:val="a3"/>
            </w:pPr>
            <w:r>
              <w:t>2</w:t>
            </w:r>
            <w:r w:rsidR="00AB5A3C">
              <w:t>9</w:t>
            </w:r>
            <w:r>
              <w:t>.0</w:t>
            </w:r>
            <w:r w:rsidR="00AB5A3C">
              <w:t>9</w:t>
            </w:r>
            <w:r>
              <w:t>.2023</w:t>
            </w:r>
          </w:p>
        </w:tc>
        <w:tc>
          <w:tcPr>
            <w:tcW w:w="5173" w:type="dxa"/>
          </w:tcPr>
          <w:p w:rsidR="00FA5647" w:rsidRDefault="00AB5A3C">
            <w:pPr>
              <w:pStyle w:val="a3"/>
              <w:rPr>
                <w:position w:val="-6"/>
                <w:u w:val="single"/>
              </w:rPr>
            </w:pPr>
            <w:r>
              <w:rPr>
                <w:position w:val="-6"/>
                <w:u w:val="single"/>
              </w:rPr>
              <w:t xml:space="preserve">      </w:t>
            </w:r>
          </w:p>
        </w:tc>
        <w:tc>
          <w:tcPr>
            <w:tcW w:w="1843" w:type="dxa"/>
            <w:hideMark/>
          </w:tcPr>
          <w:p w:rsidR="00FA5647" w:rsidRDefault="00AB5A3C">
            <w:pPr>
              <w:pStyle w:val="a3"/>
            </w:pPr>
            <w:r>
              <w:rPr>
                <w:position w:val="-6"/>
              </w:rPr>
              <w:t xml:space="preserve">                </w:t>
            </w:r>
            <w:r w:rsidR="00A37701">
              <w:rPr>
                <w:position w:val="-6"/>
              </w:rPr>
              <w:t xml:space="preserve">   </w:t>
            </w:r>
            <w:r>
              <w:rPr>
                <w:position w:val="-6"/>
              </w:rPr>
              <w:t xml:space="preserve"> </w:t>
            </w:r>
            <w:r w:rsidR="00FA5647">
              <w:rPr>
                <w:position w:val="-6"/>
              </w:rPr>
              <w:t>№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5647" w:rsidRDefault="00AB5A3C" w:rsidP="00733847">
            <w:pPr>
              <w:pStyle w:val="a3"/>
            </w:pPr>
            <w:r>
              <w:t>1</w:t>
            </w:r>
            <w:r w:rsidR="00733847">
              <w:t>8</w:t>
            </w:r>
          </w:p>
        </w:tc>
      </w:tr>
      <w:tr w:rsidR="00FA5647" w:rsidTr="00FA5647">
        <w:tc>
          <w:tcPr>
            <w:tcW w:w="9360" w:type="dxa"/>
            <w:gridSpan w:val="4"/>
          </w:tcPr>
          <w:p w:rsidR="00FA5647" w:rsidRDefault="00AB5A3C">
            <w:pPr>
              <w:pStyle w:val="a3"/>
              <w:spacing w:line="360" w:lineRule="auto"/>
              <w:jc w:val="center"/>
            </w:pPr>
            <w:r>
              <w:t>д</w:t>
            </w:r>
            <w:r w:rsidR="00AB17F0">
              <w:t xml:space="preserve">ер. </w:t>
            </w:r>
            <w:proofErr w:type="spellStart"/>
            <w:r w:rsidR="00AB17F0">
              <w:t>Чекашево</w:t>
            </w:r>
            <w:proofErr w:type="spellEnd"/>
          </w:p>
          <w:p w:rsidR="00FA5647" w:rsidRPr="00AB17F0" w:rsidRDefault="00FA5647">
            <w:pPr>
              <w:pStyle w:val="a3"/>
              <w:jc w:val="center"/>
              <w:rPr>
                <w:sz w:val="48"/>
                <w:szCs w:val="48"/>
              </w:rPr>
            </w:pPr>
          </w:p>
        </w:tc>
      </w:tr>
    </w:tbl>
    <w:p w:rsidR="005772AD" w:rsidRDefault="00AB17F0" w:rsidP="00AB17F0">
      <w:pPr>
        <w:jc w:val="center"/>
        <w:rPr>
          <w:b/>
          <w:bCs/>
          <w:color w:val="3C3C3C"/>
          <w:sz w:val="28"/>
          <w:szCs w:val="28"/>
          <w:shd w:val="clear" w:color="auto" w:fill="FFFFFF"/>
        </w:rPr>
      </w:pPr>
      <w:bookmarkStart w:id="0" w:name="_GoBack"/>
      <w:r>
        <w:rPr>
          <w:b/>
          <w:bCs/>
          <w:color w:val="3C3C3C"/>
          <w:sz w:val="28"/>
          <w:szCs w:val="28"/>
          <w:shd w:val="clear" w:color="auto" w:fill="FFFFFF"/>
        </w:rPr>
        <w:t xml:space="preserve">Об утверждении Перечня индикаторов риска нарушения обязательных требований по осуществлению муниципального жилищного контроля </w:t>
      </w:r>
    </w:p>
    <w:p w:rsidR="005772AD" w:rsidRDefault="00AB17F0" w:rsidP="00AB17F0">
      <w:pPr>
        <w:jc w:val="center"/>
        <w:rPr>
          <w:b/>
          <w:bCs/>
          <w:color w:val="3C3C3C"/>
          <w:sz w:val="28"/>
          <w:szCs w:val="28"/>
          <w:shd w:val="clear" w:color="auto" w:fill="FFFFFF"/>
        </w:rPr>
      </w:pPr>
      <w:r>
        <w:rPr>
          <w:b/>
          <w:bCs/>
          <w:color w:val="3C3C3C"/>
          <w:sz w:val="28"/>
          <w:szCs w:val="28"/>
          <w:shd w:val="clear" w:color="auto" w:fill="FFFFFF"/>
        </w:rPr>
        <w:t xml:space="preserve">на территории </w:t>
      </w:r>
      <w:proofErr w:type="spellStart"/>
      <w:r w:rsidR="005772AD">
        <w:rPr>
          <w:b/>
          <w:bCs/>
          <w:color w:val="3C3C3C"/>
          <w:sz w:val="28"/>
          <w:szCs w:val="28"/>
          <w:shd w:val="clear" w:color="auto" w:fill="FFFFFF"/>
        </w:rPr>
        <w:t>Чекашевского</w:t>
      </w:r>
      <w:proofErr w:type="spellEnd"/>
      <w:r>
        <w:rPr>
          <w:b/>
          <w:bCs/>
          <w:color w:val="3C3C3C"/>
          <w:sz w:val="28"/>
          <w:szCs w:val="28"/>
          <w:shd w:val="clear" w:color="auto" w:fill="FFFFFF"/>
        </w:rPr>
        <w:t xml:space="preserve"> сельского поселения </w:t>
      </w:r>
    </w:p>
    <w:p w:rsidR="00AB17F0" w:rsidRDefault="00AB17F0" w:rsidP="00AB17F0">
      <w:pPr>
        <w:jc w:val="center"/>
        <w:rPr>
          <w:b/>
          <w:bCs/>
          <w:color w:val="3C3C3C"/>
          <w:sz w:val="28"/>
          <w:szCs w:val="28"/>
          <w:shd w:val="clear" w:color="auto" w:fill="FFFFFF"/>
        </w:rPr>
      </w:pPr>
      <w:proofErr w:type="spellStart"/>
      <w:r>
        <w:rPr>
          <w:b/>
          <w:bCs/>
          <w:color w:val="3C3C3C"/>
          <w:sz w:val="28"/>
          <w:szCs w:val="28"/>
          <w:shd w:val="clear" w:color="auto" w:fill="FFFFFF"/>
        </w:rPr>
        <w:t>Вятскополянского</w:t>
      </w:r>
      <w:proofErr w:type="spellEnd"/>
      <w:r>
        <w:rPr>
          <w:b/>
          <w:bCs/>
          <w:color w:val="3C3C3C"/>
          <w:sz w:val="28"/>
          <w:szCs w:val="28"/>
          <w:shd w:val="clear" w:color="auto" w:fill="FFFFFF"/>
        </w:rPr>
        <w:t xml:space="preserve"> района Кировской области</w:t>
      </w:r>
    </w:p>
    <w:bookmarkEnd w:id="0"/>
    <w:p w:rsidR="00AB17F0" w:rsidRPr="00AB17F0" w:rsidRDefault="00AB17F0" w:rsidP="00AB17F0">
      <w:pPr>
        <w:shd w:val="clear" w:color="auto" w:fill="FFFFFF"/>
        <w:jc w:val="center"/>
        <w:rPr>
          <w:b/>
          <w:sz w:val="48"/>
          <w:szCs w:val="48"/>
        </w:rPr>
      </w:pPr>
    </w:p>
    <w:p w:rsidR="00AB17F0" w:rsidRDefault="00AB17F0" w:rsidP="0095475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color w:val="3C3C3C"/>
          <w:sz w:val="28"/>
          <w:szCs w:val="28"/>
        </w:rPr>
        <w:t xml:space="preserve">      </w:t>
      </w:r>
      <w:r w:rsidR="005772AD">
        <w:rPr>
          <w:color w:val="3C3C3C"/>
          <w:sz w:val="28"/>
          <w:szCs w:val="28"/>
        </w:rPr>
        <w:t xml:space="preserve">   </w:t>
      </w:r>
      <w:r>
        <w:rPr>
          <w:color w:val="3C3C3C"/>
          <w:sz w:val="28"/>
          <w:szCs w:val="28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решением </w:t>
      </w:r>
      <w:proofErr w:type="spellStart"/>
      <w:r w:rsidR="005772AD">
        <w:rPr>
          <w:color w:val="3C3C3C"/>
          <w:sz w:val="28"/>
          <w:szCs w:val="28"/>
        </w:rPr>
        <w:t>Чекашевской</w:t>
      </w:r>
      <w:proofErr w:type="spellEnd"/>
      <w:r>
        <w:rPr>
          <w:color w:val="3C3C3C"/>
          <w:sz w:val="28"/>
          <w:szCs w:val="28"/>
        </w:rPr>
        <w:t xml:space="preserve"> сельской Думы </w:t>
      </w:r>
      <w:proofErr w:type="spellStart"/>
      <w:r>
        <w:rPr>
          <w:color w:val="3C3C3C"/>
          <w:sz w:val="28"/>
          <w:szCs w:val="28"/>
        </w:rPr>
        <w:t>Вятскополянского</w:t>
      </w:r>
      <w:proofErr w:type="spellEnd"/>
      <w:r>
        <w:rPr>
          <w:color w:val="3C3C3C"/>
          <w:sz w:val="28"/>
          <w:szCs w:val="28"/>
        </w:rPr>
        <w:t xml:space="preserve"> района Кировской области от </w:t>
      </w:r>
      <w:r w:rsidR="005772AD">
        <w:rPr>
          <w:color w:val="3C3C3C"/>
          <w:sz w:val="28"/>
          <w:szCs w:val="28"/>
        </w:rPr>
        <w:t>18</w:t>
      </w:r>
      <w:r>
        <w:rPr>
          <w:color w:val="3C3C3C"/>
          <w:sz w:val="28"/>
          <w:szCs w:val="28"/>
        </w:rPr>
        <w:t xml:space="preserve">.11.2021 № </w:t>
      </w:r>
      <w:r w:rsidR="005772AD">
        <w:rPr>
          <w:color w:val="3C3C3C"/>
          <w:sz w:val="28"/>
          <w:szCs w:val="28"/>
        </w:rPr>
        <w:t xml:space="preserve">26 </w:t>
      </w:r>
      <w:r>
        <w:rPr>
          <w:color w:val="3C3C3C"/>
          <w:sz w:val="28"/>
          <w:szCs w:val="28"/>
        </w:rPr>
        <w:t>«</w:t>
      </w:r>
      <w:r>
        <w:rPr>
          <w:sz w:val="28"/>
          <w:szCs w:val="28"/>
        </w:rPr>
        <w:t>Об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1"/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Положения</w:t>
      </w:r>
      <w:r>
        <w:rPr>
          <w:spacing w:val="1"/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proofErr w:type="gramEnd"/>
      <w:r>
        <w:rPr>
          <w:spacing w:val="-62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муниципальном жилищном  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контроле </w:t>
      </w:r>
      <w:r>
        <w:rPr>
          <w:sz w:val="28"/>
          <w:szCs w:val="28"/>
        </w:rPr>
        <w:tab/>
        <w:t>на</w:t>
      </w:r>
      <w:r>
        <w:rPr>
          <w:spacing w:val="-62"/>
          <w:sz w:val="28"/>
          <w:szCs w:val="28"/>
        </w:rPr>
        <w:t xml:space="preserve"> </w:t>
      </w:r>
      <w:r>
        <w:rPr>
          <w:sz w:val="28"/>
          <w:szCs w:val="28"/>
        </w:rPr>
        <w:t xml:space="preserve">  территории   </w:t>
      </w:r>
      <w:proofErr w:type="spellStart"/>
      <w:r w:rsidR="005772AD">
        <w:rPr>
          <w:sz w:val="28"/>
          <w:szCs w:val="28"/>
        </w:rPr>
        <w:t>Чекашевского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="005772AD">
        <w:rPr>
          <w:sz w:val="28"/>
          <w:szCs w:val="28"/>
        </w:rPr>
        <w:t xml:space="preserve"> </w:t>
      </w:r>
      <w:proofErr w:type="spellStart"/>
      <w:r w:rsidR="005772AD">
        <w:rPr>
          <w:bCs/>
          <w:color w:val="3C3C3C"/>
          <w:sz w:val="28"/>
          <w:szCs w:val="28"/>
          <w:shd w:val="clear" w:color="auto" w:fill="FFFFFF"/>
        </w:rPr>
        <w:t>Вятскополянского</w:t>
      </w:r>
      <w:proofErr w:type="spellEnd"/>
      <w:r w:rsidR="005772AD">
        <w:rPr>
          <w:bCs/>
          <w:color w:val="3C3C3C"/>
          <w:sz w:val="28"/>
          <w:szCs w:val="28"/>
          <w:shd w:val="clear" w:color="auto" w:fill="FFFFFF"/>
        </w:rPr>
        <w:t xml:space="preserve"> района Кировской области</w:t>
      </w:r>
      <w:r>
        <w:rPr>
          <w:sz w:val="28"/>
          <w:szCs w:val="28"/>
        </w:rPr>
        <w:t xml:space="preserve">»,  сельская Дума </w:t>
      </w:r>
      <w:r>
        <w:rPr>
          <w:b/>
          <w:sz w:val="28"/>
          <w:szCs w:val="28"/>
        </w:rPr>
        <w:t>РЕШИЛА</w:t>
      </w:r>
      <w:r>
        <w:rPr>
          <w:b/>
        </w:rPr>
        <w:t>:</w:t>
      </w:r>
    </w:p>
    <w:p w:rsidR="00AB17F0" w:rsidRDefault="00AB17F0" w:rsidP="0095475F">
      <w:pPr>
        <w:shd w:val="clear" w:color="auto" w:fill="FFFFFF"/>
        <w:tabs>
          <w:tab w:val="left" w:pos="709"/>
        </w:tabs>
        <w:spacing w:line="276" w:lineRule="auto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 1. Утвердить Перечень индикаторов риска нарушения обязательных требований по осуществлению муниципального жилищного контроля на территории </w:t>
      </w:r>
      <w:proofErr w:type="spellStart"/>
      <w:r w:rsidR="005772AD">
        <w:rPr>
          <w:bCs/>
          <w:color w:val="3C3C3C"/>
          <w:sz w:val="28"/>
          <w:szCs w:val="28"/>
          <w:shd w:val="clear" w:color="auto" w:fill="FFFFFF"/>
        </w:rPr>
        <w:t>Чекашевского</w:t>
      </w:r>
      <w:proofErr w:type="spellEnd"/>
      <w:r>
        <w:rPr>
          <w:bCs/>
          <w:color w:val="3C3C3C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bCs/>
          <w:color w:val="3C3C3C"/>
          <w:sz w:val="28"/>
          <w:szCs w:val="28"/>
          <w:shd w:val="clear" w:color="auto" w:fill="FFFFFF"/>
        </w:rPr>
        <w:t>Вятскополянского</w:t>
      </w:r>
      <w:proofErr w:type="spellEnd"/>
      <w:r>
        <w:rPr>
          <w:bCs/>
          <w:color w:val="3C3C3C"/>
          <w:sz w:val="28"/>
          <w:szCs w:val="28"/>
          <w:shd w:val="clear" w:color="auto" w:fill="FFFFFF"/>
        </w:rPr>
        <w:t xml:space="preserve"> района Кировской области</w:t>
      </w:r>
      <w:r>
        <w:rPr>
          <w:color w:val="3C3C3C"/>
          <w:sz w:val="28"/>
          <w:szCs w:val="28"/>
        </w:rPr>
        <w:t xml:space="preserve"> согласно приложению № 1 к настоящему решению.</w:t>
      </w:r>
    </w:p>
    <w:p w:rsidR="00AB17F0" w:rsidRDefault="00AB17F0" w:rsidP="0095475F">
      <w:pPr>
        <w:shd w:val="clear" w:color="auto" w:fill="FFFFFF"/>
        <w:spacing w:line="276" w:lineRule="auto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</w:t>
      </w:r>
      <w:r w:rsidR="005772AD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 xml:space="preserve">2. 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жилищного контроля на территории </w:t>
      </w:r>
      <w:proofErr w:type="spellStart"/>
      <w:r w:rsidR="005772AD">
        <w:rPr>
          <w:bCs/>
          <w:color w:val="3C3C3C"/>
          <w:sz w:val="28"/>
          <w:szCs w:val="28"/>
          <w:shd w:val="clear" w:color="auto" w:fill="FFFFFF"/>
        </w:rPr>
        <w:t>Чекашевского</w:t>
      </w:r>
      <w:proofErr w:type="spellEnd"/>
      <w:r>
        <w:rPr>
          <w:bCs/>
          <w:color w:val="3C3C3C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bCs/>
          <w:color w:val="3C3C3C"/>
          <w:sz w:val="28"/>
          <w:szCs w:val="28"/>
          <w:shd w:val="clear" w:color="auto" w:fill="FFFFFF"/>
        </w:rPr>
        <w:t>Вятскополянского</w:t>
      </w:r>
      <w:proofErr w:type="spellEnd"/>
      <w:r>
        <w:rPr>
          <w:bCs/>
          <w:color w:val="3C3C3C"/>
          <w:sz w:val="28"/>
          <w:szCs w:val="28"/>
          <w:shd w:val="clear" w:color="auto" w:fill="FFFFFF"/>
        </w:rPr>
        <w:t xml:space="preserve"> района Кировской области</w:t>
      </w:r>
      <w:r>
        <w:rPr>
          <w:color w:val="3C3C3C"/>
          <w:sz w:val="28"/>
          <w:szCs w:val="28"/>
        </w:rPr>
        <w:t>.</w:t>
      </w:r>
    </w:p>
    <w:p w:rsidR="00AB17F0" w:rsidRDefault="00AB17F0" w:rsidP="0095475F">
      <w:pPr>
        <w:shd w:val="clear" w:color="auto" w:fill="FFFFFF"/>
        <w:tabs>
          <w:tab w:val="left" w:pos="709"/>
        </w:tabs>
        <w:spacing w:after="150" w:line="276" w:lineRule="auto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</w:t>
      </w:r>
      <w:r w:rsidR="005772AD">
        <w:rPr>
          <w:color w:val="3C3C3C"/>
          <w:sz w:val="28"/>
          <w:szCs w:val="28"/>
        </w:rPr>
        <w:t xml:space="preserve">  </w:t>
      </w:r>
      <w:r>
        <w:rPr>
          <w:color w:val="3C3C3C"/>
          <w:sz w:val="28"/>
          <w:szCs w:val="28"/>
        </w:rPr>
        <w:t xml:space="preserve"> 3. Настоящее решение вступает в силу </w:t>
      </w:r>
      <w:r w:rsidR="005772AD">
        <w:rPr>
          <w:color w:val="3C3C3C"/>
          <w:sz w:val="28"/>
          <w:szCs w:val="28"/>
        </w:rPr>
        <w:t>в соответствии с действующим законодательством</w:t>
      </w:r>
      <w:r>
        <w:rPr>
          <w:color w:val="3C3C3C"/>
          <w:sz w:val="28"/>
          <w:szCs w:val="28"/>
        </w:rPr>
        <w:t xml:space="preserve"> и распространяется на правоотношения, возникшие с 01.01.2023 года.</w:t>
      </w:r>
    </w:p>
    <w:p w:rsidR="00AB17F0" w:rsidRDefault="00AB17F0" w:rsidP="00AB17F0">
      <w:pPr>
        <w:shd w:val="clear" w:color="auto" w:fill="FFFFFF"/>
        <w:spacing w:after="150"/>
        <w:jc w:val="both"/>
        <w:rPr>
          <w:color w:val="3C3C3C"/>
          <w:sz w:val="28"/>
          <w:szCs w:val="28"/>
        </w:rPr>
      </w:pPr>
    </w:p>
    <w:p w:rsidR="00C22170" w:rsidRDefault="00C22170" w:rsidP="00C2217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 </w:t>
      </w:r>
      <w:proofErr w:type="spellStart"/>
      <w:r w:rsidR="005772AD">
        <w:rPr>
          <w:sz w:val="28"/>
          <w:szCs w:val="28"/>
        </w:rPr>
        <w:t>Чекашевской</w:t>
      </w:r>
      <w:proofErr w:type="spellEnd"/>
      <w:r>
        <w:rPr>
          <w:sz w:val="28"/>
          <w:szCs w:val="28"/>
        </w:rPr>
        <w:t xml:space="preserve"> </w:t>
      </w:r>
    </w:p>
    <w:p w:rsidR="00C22170" w:rsidRDefault="00C22170" w:rsidP="00C221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577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5772AD">
        <w:rPr>
          <w:sz w:val="28"/>
          <w:szCs w:val="28"/>
        </w:rPr>
        <w:t>В.Д. Ахметова</w:t>
      </w:r>
      <w:r>
        <w:rPr>
          <w:sz w:val="28"/>
          <w:szCs w:val="28"/>
        </w:rPr>
        <w:t xml:space="preserve"> </w:t>
      </w:r>
    </w:p>
    <w:p w:rsidR="00C22170" w:rsidRDefault="00C22170" w:rsidP="00C22170">
      <w:pPr>
        <w:jc w:val="both"/>
        <w:rPr>
          <w:sz w:val="28"/>
          <w:szCs w:val="28"/>
        </w:rPr>
      </w:pPr>
    </w:p>
    <w:p w:rsidR="00C22170" w:rsidRDefault="00C22170" w:rsidP="00C221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5772AD">
        <w:rPr>
          <w:sz w:val="28"/>
          <w:szCs w:val="28"/>
        </w:rPr>
        <w:t>Чекашевского</w:t>
      </w:r>
      <w:proofErr w:type="spellEnd"/>
    </w:p>
    <w:p w:rsidR="00C22170" w:rsidRDefault="00C22170" w:rsidP="0095475F">
      <w:pPr>
        <w:jc w:val="both"/>
      </w:pPr>
      <w:r>
        <w:rPr>
          <w:sz w:val="28"/>
          <w:szCs w:val="28"/>
        </w:rPr>
        <w:t xml:space="preserve">сельского поселения                                                             </w:t>
      </w:r>
      <w:r w:rsidR="005772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72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5772AD">
        <w:rPr>
          <w:sz w:val="28"/>
          <w:szCs w:val="28"/>
        </w:rPr>
        <w:t>О.С. Воробьева</w:t>
      </w:r>
    </w:p>
    <w:p w:rsidR="00FA5647" w:rsidRPr="00C22170" w:rsidRDefault="00FA5647" w:rsidP="00C22170">
      <w:pPr>
        <w:pStyle w:val="a5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C22170">
        <w:rPr>
          <w:sz w:val="28"/>
          <w:szCs w:val="28"/>
        </w:rPr>
        <w:lastRenderedPageBreak/>
        <w:t>Приложение № 1</w:t>
      </w:r>
    </w:p>
    <w:p w:rsidR="00B931CA" w:rsidRDefault="00FA5647" w:rsidP="00C22170">
      <w:pPr>
        <w:pStyle w:val="a5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C22170">
        <w:rPr>
          <w:sz w:val="28"/>
          <w:szCs w:val="28"/>
        </w:rPr>
        <w:t xml:space="preserve">к решению </w:t>
      </w:r>
    </w:p>
    <w:p w:rsidR="00FA5647" w:rsidRPr="00C22170" w:rsidRDefault="005772AD" w:rsidP="00C22170">
      <w:pPr>
        <w:pStyle w:val="a5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Чекашевской</w:t>
      </w:r>
      <w:proofErr w:type="spellEnd"/>
      <w:r w:rsidR="00FA5647" w:rsidRPr="00C22170">
        <w:rPr>
          <w:sz w:val="28"/>
          <w:szCs w:val="28"/>
        </w:rPr>
        <w:t xml:space="preserve"> сельской Думы</w:t>
      </w:r>
    </w:p>
    <w:p w:rsidR="00FA5647" w:rsidRPr="001F704F" w:rsidRDefault="00FA5647" w:rsidP="00C22170">
      <w:pPr>
        <w:pStyle w:val="a5"/>
        <w:shd w:val="clear" w:color="auto" w:fill="FFFFFF"/>
        <w:spacing w:before="0" w:beforeAutospacing="0" w:after="0" w:afterAutospacing="0"/>
        <w:jc w:val="right"/>
        <w:rPr>
          <w:sz w:val="28"/>
          <w:szCs w:val="28"/>
          <w:u w:val="single"/>
        </w:rPr>
      </w:pPr>
      <w:r w:rsidRPr="00C22170">
        <w:rPr>
          <w:sz w:val="28"/>
          <w:szCs w:val="28"/>
        </w:rPr>
        <w:t xml:space="preserve">  </w:t>
      </w:r>
      <w:r w:rsidR="00FC5365" w:rsidRPr="001F704F">
        <w:rPr>
          <w:sz w:val="28"/>
          <w:szCs w:val="28"/>
          <w:u w:val="single"/>
        </w:rPr>
        <w:t>от 29.029.2023</w:t>
      </w:r>
      <w:r w:rsidRPr="001F704F">
        <w:rPr>
          <w:sz w:val="28"/>
          <w:szCs w:val="28"/>
          <w:u w:val="single"/>
        </w:rPr>
        <w:t xml:space="preserve"> </w:t>
      </w:r>
      <w:r w:rsidR="00FC5365" w:rsidRPr="001F704F">
        <w:rPr>
          <w:sz w:val="28"/>
          <w:szCs w:val="28"/>
          <w:u w:val="single"/>
        </w:rPr>
        <w:t>№ 18</w:t>
      </w:r>
    </w:p>
    <w:p w:rsidR="00FA5647" w:rsidRDefault="00FA5647" w:rsidP="00FA5647">
      <w:pPr>
        <w:pStyle w:val="a5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C22170" w:rsidRPr="00C22170" w:rsidRDefault="00C22170" w:rsidP="00FA5647">
      <w:pPr>
        <w:pStyle w:val="a5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</w:p>
    <w:p w:rsidR="00B931CA" w:rsidRPr="00B931CA" w:rsidRDefault="00B931CA" w:rsidP="00B931CA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3C3C3C"/>
          <w:sz w:val="28"/>
          <w:szCs w:val="28"/>
          <w:shd w:val="clear" w:color="auto" w:fill="FFFFFF"/>
        </w:rPr>
      </w:pPr>
      <w:r>
        <w:rPr>
          <w:color w:val="3C3C3C"/>
          <w:sz w:val="28"/>
          <w:szCs w:val="28"/>
        </w:rPr>
        <w:t xml:space="preserve"> </w:t>
      </w:r>
      <w:r w:rsidRPr="00B931CA">
        <w:rPr>
          <w:b/>
          <w:color w:val="3C3C3C"/>
          <w:sz w:val="28"/>
          <w:szCs w:val="28"/>
        </w:rPr>
        <w:t xml:space="preserve">Перечень индикаторов риска нарушения обязательных требований по осуществлению муниципального жилищного контроля на территории </w:t>
      </w:r>
      <w:proofErr w:type="spellStart"/>
      <w:r w:rsidRPr="00B931CA">
        <w:rPr>
          <w:b/>
          <w:bCs/>
          <w:color w:val="3C3C3C"/>
          <w:sz w:val="28"/>
          <w:szCs w:val="28"/>
          <w:shd w:val="clear" w:color="auto" w:fill="FFFFFF"/>
        </w:rPr>
        <w:t>Чекашевского</w:t>
      </w:r>
      <w:proofErr w:type="spellEnd"/>
      <w:r w:rsidRPr="00B931CA">
        <w:rPr>
          <w:b/>
          <w:bCs/>
          <w:color w:val="3C3C3C"/>
          <w:sz w:val="28"/>
          <w:szCs w:val="28"/>
          <w:shd w:val="clear" w:color="auto" w:fill="FFFFFF"/>
        </w:rPr>
        <w:t xml:space="preserve"> сельского поселения </w:t>
      </w:r>
    </w:p>
    <w:p w:rsidR="00C22170" w:rsidRPr="00B931CA" w:rsidRDefault="00B931CA" w:rsidP="00B931CA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3C3C3C"/>
          <w:sz w:val="28"/>
          <w:szCs w:val="28"/>
          <w:shd w:val="clear" w:color="auto" w:fill="FFFFFF"/>
        </w:rPr>
      </w:pPr>
      <w:proofErr w:type="spellStart"/>
      <w:r w:rsidRPr="00B931CA">
        <w:rPr>
          <w:b/>
          <w:bCs/>
          <w:color w:val="3C3C3C"/>
          <w:sz w:val="28"/>
          <w:szCs w:val="28"/>
          <w:shd w:val="clear" w:color="auto" w:fill="FFFFFF"/>
        </w:rPr>
        <w:t>Вятскополянского</w:t>
      </w:r>
      <w:proofErr w:type="spellEnd"/>
      <w:r w:rsidRPr="00B931CA">
        <w:rPr>
          <w:b/>
          <w:bCs/>
          <w:color w:val="3C3C3C"/>
          <w:sz w:val="28"/>
          <w:szCs w:val="28"/>
          <w:shd w:val="clear" w:color="auto" w:fill="FFFFFF"/>
        </w:rPr>
        <w:t xml:space="preserve"> района Кировской области</w:t>
      </w:r>
    </w:p>
    <w:p w:rsidR="00B931CA" w:rsidRPr="00C22170" w:rsidRDefault="00B931CA" w:rsidP="0034443C">
      <w:pPr>
        <w:pStyle w:val="a5"/>
        <w:shd w:val="clear" w:color="auto" w:fill="FFFFFF"/>
        <w:spacing w:before="0" w:beforeAutospacing="0" w:after="0" w:afterAutospacing="0" w:line="360" w:lineRule="auto"/>
        <w:ind w:left="360"/>
        <w:jc w:val="center"/>
        <w:rPr>
          <w:sz w:val="28"/>
          <w:szCs w:val="28"/>
        </w:rPr>
      </w:pPr>
    </w:p>
    <w:p w:rsidR="00FA5647" w:rsidRPr="00C22170" w:rsidRDefault="00FA5647" w:rsidP="0034443C">
      <w:pPr>
        <w:pStyle w:val="a8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22170">
        <w:rPr>
          <w:sz w:val="28"/>
          <w:szCs w:val="28"/>
        </w:rPr>
        <w:t>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</w:t>
      </w:r>
      <w:r w:rsidR="00E61D4C" w:rsidRPr="00C22170">
        <w:rPr>
          <w:sz w:val="28"/>
          <w:szCs w:val="28"/>
        </w:rPr>
        <w:t>;</w:t>
      </w:r>
    </w:p>
    <w:p w:rsidR="00FA5647" w:rsidRPr="00C22170" w:rsidRDefault="00FA5647" w:rsidP="0034443C">
      <w:pPr>
        <w:pStyle w:val="a8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22170">
        <w:rPr>
          <w:sz w:val="28"/>
          <w:szCs w:val="28"/>
        </w:rPr>
        <w:t>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 w:rsidR="00E61D4C" w:rsidRPr="00C22170">
        <w:rPr>
          <w:sz w:val="28"/>
          <w:szCs w:val="28"/>
        </w:rPr>
        <w:t>;</w:t>
      </w:r>
    </w:p>
    <w:p w:rsidR="00FA5647" w:rsidRPr="00C22170" w:rsidRDefault="00FA5647" w:rsidP="0034443C">
      <w:pPr>
        <w:pStyle w:val="a8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22170">
        <w:rPr>
          <w:sz w:val="28"/>
          <w:szCs w:val="28"/>
        </w:rPr>
        <w:t>Выявление в ходе мониторинга безопасности в течение трех месяцев более пяти фактов несоответствия сведений, содержащихся в открытом доступе в сети «Интернет»,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</w:t>
      </w:r>
      <w:r w:rsidR="00E61D4C" w:rsidRPr="00C22170">
        <w:rPr>
          <w:sz w:val="28"/>
          <w:szCs w:val="28"/>
        </w:rPr>
        <w:t>;</w:t>
      </w:r>
    </w:p>
    <w:p w:rsidR="00F073CB" w:rsidRPr="00C22170" w:rsidRDefault="00F073CB" w:rsidP="0034443C">
      <w:pPr>
        <w:pStyle w:val="a8"/>
        <w:numPr>
          <w:ilvl w:val="0"/>
          <w:numId w:val="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22170">
        <w:rPr>
          <w:sz w:val="28"/>
          <w:szCs w:val="28"/>
        </w:rPr>
        <w:t>Неоднократное (два и более раз) выявление в сети «Интернет»                      (инциденты, телеграмм канал руководителя органа местного самоуправления, официальная страница в Контакте, одноклассниках органа местного самоуправления) сведений о наличии на скатной кровле МКД, находящегося в управлении управляющей компании, скопления снега при температуре наружного воздуха не ниже 0</w:t>
      </w:r>
      <w:r w:rsidR="003A0529">
        <w:rPr>
          <w:sz w:val="28"/>
          <w:szCs w:val="28"/>
        </w:rPr>
        <w:t xml:space="preserve"> </w:t>
      </w:r>
      <w:r w:rsidRPr="003A0529">
        <w:rPr>
          <w:sz w:val="28"/>
          <w:szCs w:val="28"/>
          <w:vertAlign w:val="superscript"/>
        </w:rPr>
        <w:t>0</w:t>
      </w:r>
      <w:r w:rsidR="003A0529">
        <w:rPr>
          <w:sz w:val="28"/>
          <w:szCs w:val="28"/>
        </w:rPr>
        <w:t>С</w:t>
      </w:r>
      <w:r w:rsidRPr="00C22170">
        <w:rPr>
          <w:sz w:val="28"/>
          <w:szCs w:val="28"/>
        </w:rPr>
        <w:t xml:space="preserve">   по информации, полученной с официального сайта Кировского центра по гидрометеорологии и мониторингу окружающей среды (Кировский ЦГМС).</w:t>
      </w:r>
    </w:p>
    <w:sectPr w:rsidR="00F073CB" w:rsidRPr="00C22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54F44"/>
    <w:multiLevelType w:val="hybridMultilevel"/>
    <w:tmpl w:val="9A5C4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E5D9F"/>
    <w:multiLevelType w:val="hybridMultilevel"/>
    <w:tmpl w:val="998CFF86"/>
    <w:lvl w:ilvl="0" w:tplc="45846AB2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7"/>
    <w:rsid w:val="001F704F"/>
    <w:rsid w:val="002D2C2B"/>
    <w:rsid w:val="002F1E91"/>
    <w:rsid w:val="0034443C"/>
    <w:rsid w:val="003909D2"/>
    <w:rsid w:val="003A0529"/>
    <w:rsid w:val="005772AD"/>
    <w:rsid w:val="006E38DE"/>
    <w:rsid w:val="00733847"/>
    <w:rsid w:val="007C0517"/>
    <w:rsid w:val="0095475F"/>
    <w:rsid w:val="00A37701"/>
    <w:rsid w:val="00AB17F0"/>
    <w:rsid w:val="00AB5A3C"/>
    <w:rsid w:val="00B931CA"/>
    <w:rsid w:val="00B97423"/>
    <w:rsid w:val="00C22170"/>
    <w:rsid w:val="00E61D4C"/>
    <w:rsid w:val="00E706A4"/>
    <w:rsid w:val="00F073CB"/>
    <w:rsid w:val="00FA5647"/>
    <w:rsid w:val="00FC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4969B"/>
  <w15:docId w15:val="{3DCD0870-BBA9-47F0-B1F9-9816307D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5647"/>
    <w:pPr>
      <w:keepNext/>
      <w:jc w:val="both"/>
      <w:outlineLvl w:val="1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56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No Spacing"/>
    <w:qFormat/>
    <w:rsid w:val="00FA564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uiPriority w:val="22"/>
    <w:qFormat/>
    <w:rsid w:val="00FA5647"/>
    <w:rPr>
      <w:b/>
      <w:bCs/>
    </w:rPr>
  </w:style>
  <w:style w:type="paragraph" w:styleId="a5">
    <w:name w:val="Normal (Web)"/>
    <w:basedOn w:val="a"/>
    <w:uiPriority w:val="99"/>
    <w:unhideWhenUsed/>
    <w:rsid w:val="00FA5647"/>
    <w:pPr>
      <w:spacing w:before="100" w:beforeAutospacing="1" w:after="100" w:afterAutospacing="1"/>
    </w:pPr>
  </w:style>
  <w:style w:type="paragraph" w:styleId="a6">
    <w:name w:val="Body Text"/>
    <w:basedOn w:val="a"/>
    <w:link w:val="a7"/>
    <w:uiPriority w:val="1"/>
    <w:qFormat/>
    <w:rsid w:val="00FA5647"/>
    <w:pPr>
      <w:widowControl w:val="0"/>
      <w:autoSpaceDE w:val="0"/>
      <w:autoSpaceDN w:val="0"/>
      <w:ind w:left="112" w:firstLine="710"/>
      <w:jc w:val="both"/>
    </w:pPr>
    <w:rPr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FA5647"/>
    <w:rPr>
      <w:rFonts w:ascii="Times New Roman" w:eastAsia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FA564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B5A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5A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2023-09-28T14:03:00Z</cp:lastPrinted>
  <dcterms:created xsi:type="dcterms:W3CDTF">2023-05-11T07:50:00Z</dcterms:created>
  <dcterms:modified xsi:type="dcterms:W3CDTF">2023-09-28T14:04:00Z</dcterms:modified>
</cp:coreProperties>
</file>