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AC" w:rsidRPr="00ED34D7" w:rsidRDefault="004A2DAC" w:rsidP="006B34F0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4D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5E32C2" w:rsidRPr="00ED34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624B" w:rsidRPr="00ED34D7">
        <w:rPr>
          <w:rFonts w:ascii="Times New Roman" w:eastAsia="Times New Roman" w:hAnsi="Times New Roman" w:cs="Times New Roman"/>
          <w:b/>
          <w:caps/>
          <w:sz w:val="28"/>
          <w:szCs w:val="28"/>
        </w:rPr>
        <w:t>Чекашевского</w:t>
      </w:r>
      <w:r w:rsidRPr="00ED34D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СЕЛЬКОГО ПОСЕЛЕНИЯ ВЯТСКОПОЛЯНСКОГО РАЙОНА КИРОВСКОЙ ОБЛАСТИ</w:t>
      </w:r>
    </w:p>
    <w:p w:rsidR="004A2DAC" w:rsidRPr="00ED34D7" w:rsidRDefault="004A2DAC" w:rsidP="006B3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A2DAC" w:rsidRPr="00ED34D7" w:rsidRDefault="004A2DAC" w:rsidP="006B34F0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4D7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 w:rsidR="006B450C" w:rsidRPr="00ED34D7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6520"/>
        <w:gridCol w:w="1134"/>
      </w:tblGrid>
      <w:tr w:rsidR="004A2DAC" w:rsidRPr="00ED34D7" w:rsidTr="006A4C42">
        <w:tc>
          <w:tcPr>
            <w:tcW w:w="2093" w:type="dxa"/>
          </w:tcPr>
          <w:p w:rsidR="004A2DAC" w:rsidRPr="006A4C42" w:rsidRDefault="006A4C42" w:rsidP="00F0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6520" w:type="dxa"/>
          </w:tcPr>
          <w:p w:rsidR="004A2DAC" w:rsidRPr="00ED34D7" w:rsidRDefault="004A2DAC" w:rsidP="006B3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4D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4A2DAC" w:rsidRPr="006A4C42" w:rsidRDefault="006A4C42" w:rsidP="006B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4A2DAC" w:rsidRPr="00ED34D7" w:rsidRDefault="007F624B" w:rsidP="006B3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34D7">
        <w:rPr>
          <w:rFonts w:ascii="Times New Roman" w:eastAsia="Times New Roman" w:hAnsi="Times New Roman" w:cs="Times New Roman"/>
          <w:sz w:val="28"/>
          <w:szCs w:val="28"/>
        </w:rPr>
        <w:t>Дер.</w:t>
      </w:r>
      <w:r w:rsidR="00E66EAB" w:rsidRPr="00ED3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34D7">
        <w:rPr>
          <w:rFonts w:ascii="Times New Roman" w:eastAsia="Times New Roman" w:hAnsi="Times New Roman" w:cs="Times New Roman"/>
          <w:sz w:val="28"/>
          <w:szCs w:val="28"/>
        </w:rPr>
        <w:t>Чекашево</w:t>
      </w:r>
      <w:proofErr w:type="spellEnd"/>
    </w:p>
    <w:p w:rsidR="004A2DAC" w:rsidRPr="00ED34D7" w:rsidRDefault="004A2DAC" w:rsidP="007F624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A2DAC" w:rsidRPr="00ED34D7" w:rsidRDefault="00E80EE3" w:rsidP="006B3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="004A2DAC" w:rsidRPr="00ED34D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4A2DAC" w:rsidRPr="00ED34D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4A2DAC" w:rsidRPr="00ED34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624B" w:rsidRPr="00ED34D7">
        <w:rPr>
          <w:rFonts w:ascii="Times New Roman" w:eastAsia="Times New Roman" w:hAnsi="Times New Roman" w:cs="Times New Roman"/>
          <w:b/>
          <w:sz w:val="28"/>
          <w:szCs w:val="28"/>
        </w:rPr>
        <w:t>Чекашевского</w:t>
      </w:r>
      <w:proofErr w:type="spellEnd"/>
      <w:r w:rsidR="004A2DAC" w:rsidRPr="00ED34D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4A2DAC" w:rsidRPr="00ED34D7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="004A2DAC" w:rsidRPr="00ED34D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«Создание условий для развития </w:t>
      </w:r>
      <w:proofErr w:type="spellStart"/>
      <w:r w:rsidR="007F624B" w:rsidRPr="00ED34D7">
        <w:rPr>
          <w:rFonts w:ascii="Times New Roman" w:eastAsia="Times New Roman" w:hAnsi="Times New Roman" w:cs="Times New Roman"/>
          <w:b/>
          <w:sz w:val="28"/>
          <w:szCs w:val="28"/>
        </w:rPr>
        <w:t>Чекашевского</w:t>
      </w:r>
      <w:proofErr w:type="spellEnd"/>
      <w:r w:rsidR="00E66EAB" w:rsidRPr="00ED34D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:rsidR="004A2DAC" w:rsidRPr="00ED34D7" w:rsidRDefault="004A2DAC" w:rsidP="006B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A2DAC" w:rsidRPr="00ED34D7" w:rsidRDefault="007F624B" w:rsidP="006B34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D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D34D7">
        <w:rPr>
          <w:rFonts w:ascii="Times New Roman" w:eastAsia="Times New Roman" w:hAnsi="Times New Roman" w:cs="Times New Roman"/>
          <w:sz w:val="28"/>
          <w:szCs w:val="28"/>
        </w:rPr>
        <w:t>Чекашевского</w:t>
      </w:r>
      <w:proofErr w:type="spellEnd"/>
      <w:r w:rsidRPr="00ED34D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09.10.2013 №67 «О разработке, реализации и оценке эффективности реализации муниципальных программ </w:t>
      </w:r>
      <w:proofErr w:type="spellStart"/>
      <w:r w:rsidRPr="00ED34D7">
        <w:rPr>
          <w:rFonts w:ascii="Times New Roman" w:eastAsia="Times New Roman" w:hAnsi="Times New Roman" w:cs="Times New Roman"/>
          <w:sz w:val="28"/>
          <w:szCs w:val="28"/>
        </w:rPr>
        <w:t>Чекашевского</w:t>
      </w:r>
      <w:proofErr w:type="spellEnd"/>
      <w:r w:rsidRPr="00ED34D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34D7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ED34D7">
        <w:rPr>
          <w:rFonts w:ascii="Times New Roman" w:eastAsia="Times New Roman" w:hAnsi="Times New Roman" w:cs="Times New Roman"/>
          <w:sz w:val="28"/>
          <w:szCs w:val="28"/>
        </w:rPr>
        <w:t xml:space="preserve"> района» (с изменениями от 09.06.2017 №35, от 01.06.2018 №50, от 29.06.2021 №51</w:t>
      </w:r>
      <w:r w:rsidR="00C235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3596" w:rsidRPr="0031158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11587">
        <w:rPr>
          <w:rFonts w:ascii="Times New Roman" w:eastAsia="Times New Roman" w:hAnsi="Times New Roman" w:cs="Times New Roman"/>
          <w:sz w:val="28"/>
          <w:szCs w:val="28"/>
        </w:rPr>
        <w:t xml:space="preserve"> 19.10.2023</w:t>
      </w:r>
      <w:r w:rsidR="00B75471" w:rsidRPr="0031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587">
        <w:rPr>
          <w:rFonts w:ascii="Times New Roman" w:eastAsia="Times New Roman" w:hAnsi="Times New Roman" w:cs="Times New Roman"/>
          <w:sz w:val="28"/>
          <w:szCs w:val="28"/>
        </w:rPr>
        <w:t>№ 64</w:t>
      </w:r>
      <w:r w:rsidRPr="00ED34D7">
        <w:rPr>
          <w:rFonts w:ascii="Times New Roman" w:eastAsia="Times New Roman" w:hAnsi="Times New Roman" w:cs="Times New Roman"/>
          <w:sz w:val="28"/>
          <w:szCs w:val="28"/>
        </w:rPr>
        <w:t xml:space="preserve">), администрация </w:t>
      </w:r>
      <w:proofErr w:type="spellStart"/>
      <w:r w:rsidRPr="00ED34D7">
        <w:rPr>
          <w:rFonts w:ascii="Times New Roman" w:eastAsia="Times New Roman" w:hAnsi="Times New Roman" w:cs="Times New Roman"/>
          <w:sz w:val="28"/>
          <w:szCs w:val="28"/>
        </w:rPr>
        <w:t>Чекашевского</w:t>
      </w:r>
      <w:proofErr w:type="spellEnd"/>
      <w:r w:rsidRPr="00ED34D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C23596" w:rsidRPr="00B75471" w:rsidRDefault="00B75471" w:rsidP="00C23596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471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C23596" w:rsidRPr="00B75471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C23596" w:rsidRPr="00B75471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23596" w:rsidRPr="00B75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3596" w:rsidRPr="00B75471">
        <w:rPr>
          <w:rFonts w:ascii="Times New Roman" w:eastAsia="Times New Roman" w:hAnsi="Times New Roman" w:cs="Times New Roman"/>
          <w:sz w:val="28"/>
          <w:szCs w:val="28"/>
        </w:rPr>
        <w:t>Чекашевского</w:t>
      </w:r>
      <w:proofErr w:type="spellEnd"/>
      <w:r w:rsidR="00C23596" w:rsidRPr="00B754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23596" w:rsidRPr="00B75471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="00C23596" w:rsidRPr="00B75471">
        <w:rPr>
          <w:rFonts w:ascii="Times New Roman" w:eastAsia="Times New Roman" w:hAnsi="Times New Roman" w:cs="Times New Roman"/>
          <w:sz w:val="28"/>
          <w:szCs w:val="28"/>
        </w:rPr>
        <w:t xml:space="preserve"> района «Создание условий для развития </w:t>
      </w:r>
      <w:proofErr w:type="spellStart"/>
      <w:r w:rsidR="00C23596" w:rsidRPr="00B75471">
        <w:rPr>
          <w:rFonts w:ascii="Times New Roman" w:eastAsia="Times New Roman" w:hAnsi="Times New Roman" w:cs="Times New Roman"/>
          <w:sz w:val="28"/>
          <w:szCs w:val="28"/>
        </w:rPr>
        <w:t>Чекашевского</w:t>
      </w:r>
      <w:proofErr w:type="spellEnd"/>
      <w:r w:rsidR="00C23596" w:rsidRPr="00B754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Прилагается</w:t>
      </w:r>
    </w:p>
    <w:p w:rsidR="00C23596" w:rsidRDefault="00B75471" w:rsidP="00C23596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Чекашевского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B75471" w:rsidRDefault="00E80EE3" w:rsidP="00B75471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90F">
        <w:rPr>
          <w:rFonts w:ascii="Times New Roman" w:eastAsia="Times New Roman" w:hAnsi="Times New Roman" w:cs="Times New Roman"/>
          <w:sz w:val="28"/>
          <w:szCs w:val="28"/>
        </w:rPr>
        <w:t>от 03.09.2019 № 83</w:t>
      </w:r>
      <w:r w:rsidRPr="00C2359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Чекашевс</w:t>
      </w:r>
      <w:r w:rsidRPr="00C23596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Pr="00C235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23596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C23596">
        <w:rPr>
          <w:rFonts w:ascii="Times New Roman" w:eastAsia="Times New Roman" w:hAnsi="Times New Roman" w:cs="Times New Roman"/>
          <w:sz w:val="28"/>
          <w:szCs w:val="28"/>
        </w:rPr>
        <w:t xml:space="preserve"> района «Создание условий для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Чекашевс</w:t>
      </w:r>
      <w:r w:rsidRPr="00C23596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Pr="00C235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на 2020-202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2359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0EE3" w:rsidRDefault="00E80EE3" w:rsidP="00B75471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10.01.2024 №1 «</w:t>
      </w:r>
      <w:r w:rsidRPr="00E80EE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E80EE3">
        <w:rPr>
          <w:rFonts w:ascii="Times New Roman" w:eastAsia="Times New Roman" w:hAnsi="Times New Roman" w:cs="Times New Roman"/>
          <w:sz w:val="28"/>
          <w:szCs w:val="28"/>
        </w:rPr>
        <w:t>Чекашевского</w:t>
      </w:r>
      <w:proofErr w:type="spellEnd"/>
      <w:r w:rsidRPr="00E80E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0EE3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E80EE3">
        <w:rPr>
          <w:rFonts w:ascii="Times New Roman" w:eastAsia="Times New Roman" w:hAnsi="Times New Roman" w:cs="Times New Roman"/>
          <w:sz w:val="28"/>
          <w:szCs w:val="28"/>
        </w:rPr>
        <w:t xml:space="preserve"> района «Создание условий для развития </w:t>
      </w:r>
      <w:proofErr w:type="spellStart"/>
      <w:r w:rsidRPr="00E80EE3">
        <w:rPr>
          <w:rFonts w:ascii="Times New Roman" w:eastAsia="Times New Roman" w:hAnsi="Times New Roman" w:cs="Times New Roman"/>
          <w:sz w:val="28"/>
          <w:szCs w:val="28"/>
        </w:rPr>
        <w:t>Чекашевского</w:t>
      </w:r>
      <w:proofErr w:type="spellEnd"/>
      <w:r w:rsidRPr="00E80E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на 2020-2027 годы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80EE3" w:rsidRPr="00C23596" w:rsidRDefault="00E80EE3" w:rsidP="00B75471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13.05.2024 №29 «</w:t>
      </w:r>
      <w:r w:rsidRPr="00E80EE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E80EE3">
        <w:rPr>
          <w:rFonts w:ascii="Times New Roman" w:eastAsia="Times New Roman" w:hAnsi="Times New Roman" w:cs="Times New Roman"/>
          <w:sz w:val="28"/>
          <w:szCs w:val="28"/>
        </w:rPr>
        <w:t>Чекашевского</w:t>
      </w:r>
      <w:proofErr w:type="spellEnd"/>
      <w:r w:rsidRPr="00E80E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0EE3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E80EE3">
        <w:rPr>
          <w:rFonts w:ascii="Times New Roman" w:eastAsia="Times New Roman" w:hAnsi="Times New Roman" w:cs="Times New Roman"/>
          <w:sz w:val="28"/>
          <w:szCs w:val="28"/>
        </w:rPr>
        <w:t xml:space="preserve"> района «Создание условий для развития </w:t>
      </w:r>
      <w:proofErr w:type="spellStart"/>
      <w:r w:rsidRPr="00E80EE3">
        <w:rPr>
          <w:rFonts w:ascii="Times New Roman" w:eastAsia="Times New Roman" w:hAnsi="Times New Roman" w:cs="Times New Roman"/>
          <w:sz w:val="28"/>
          <w:szCs w:val="28"/>
        </w:rPr>
        <w:t>Чекашевского</w:t>
      </w:r>
      <w:proofErr w:type="spellEnd"/>
      <w:r w:rsidRPr="00E80E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596" w:rsidRPr="00C23596" w:rsidRDefault="00C23596" w:rsidP="00C23596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59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Чекашевс</w:t>
      </w:r>
      <w:r w:rsidRPr="00C23596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Pr="00C235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23596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C23596">
        <w:rPr>
          <w:rFonts w:ascii="Times New Roman" w:eastAsia="Times New Roman" w:hAnsi="Times New Roman" w:cs="Times New Roman"/>
          <w:sz w:val="28"/>
          <w:szCs w:val="28"/>
        </w:rPr>
        <w:t xml:space="preserve"> района разместить постановление в информационно-телекоммуникационной сети «Интернет» на официальном информационном сайте Вятскополянского района.</w:t>
      </w:r>
    </w:p>
    <w:p w:rsidR="00C23596" w:rsidRPr="00C23596" w:rsidRDefault="00C23596" w:rsidP="00C23596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596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C23596" w:rsidRPr="00C23596" w:rsidRDefault="00C23596" w:rsidP="00C2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596" w:rsidRDefault="004A2DAC" w:rsidP="006B3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D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A2DAC" w:rsidRPr="00ED34D7" w:rsidRDefault="00C23596" w:rsidP="006B3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Чекашевского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A2DAC" w:rsidRPr="00ED34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7F624B" w:rsidRPr="00ED34D7">
        <w:rPr>
          <w:rFonts w:ascii="Times New Roman" w:eastAsia="Times New Roman" w:hAnsi="Times New Roman" w:cs="Times New Roman"/>
          <w:sz w:val="28"/>
          <w:szCs w:val="28"/>
        </w:rPr>
        <w:t>О.С. Воробьева</w:t>
      </w:r>
    </w:p>
    <w:p w:rsidR="00463302" w:rsidRPr="00ED34D7" w:rsidRDefault="00463302">
      <w:pPr>
        <w:rPr>
          <w:rFonts w:ascii="Times New Roman" w:eastAsia="Times New Roman" w:hAnsi="Times New Roman" w:cs="Times New Roman"/>
          <w:sz w:val="24"/>
          <w:szCs w:val="32"/>
        </w:rPr>
      </w:pPr>
      <w:r w:rsidRPr="00ED34D7">
        <w:rPr>
          <w:sz w:val="24"/>
        </w:rPr>
        <w:br w:type="page"/>
      </w:r>
    </w:p>
    <w:p w:rsidR="00A56B5A" w:rsidRPr="00ED34D7" w:rsidRDefault="00A56B5A" w:rsidP="006B34F0">
      <w:pPr>
        <w:pStyle w:val="aa"/>
        <w:jc w:val="right"/>
        <w:rPr>
          <w:sz w:val="24"/>
        </w:rPr>
      </w:pPr>
      <w:r w:rsidRPr="00ED34D7">
        <w:rPr>
          <w:sz w:val="24"/>
        </w:rPr>
        <w:lastRenderedPageBreak/>
        <w:t xml:space="preserve"> УТВЕРЖДЕНА </w:t>
      </w:r>
    </w:p>
    <w:p w:rsidR="00A56B5A" w:rsidRPr="00ED34D7" w:rsidRDefault="00A56B5A" w:rsidP="006B34F0">
      <w:pPr>
        <w:pStyle w:val="aa"/>
        <w:jc w:val="right"/>
        <w:rPr>
          <w:sz w:val="24"/>
        </w:rPr>
      </w:pPr>
      <w:r w:rsidRPr="00ED34D7">
        <w:rPr>
          <w:sz w:val="24"/>
        </w:rPr>
        <w:t>постановлением администрации</w:t>
      </w:r>
    </w:p>
    <w:p w:rsidR="00A56B5A" w:rsidRPr="00ED34D7" w:rsidRDefault="007F624B" w:rsidP="006B34F0">
      <w:pPr>
        <w:pStyle w:val="aa"/>
        <w:jc w:val="right"/>
        <w:rPr>
          <w:sz w:val="24"/>
        </w:rPr>
      </w:pPr>
      <w:proofErr w:type="spellStart"/>
      <w:r w:rsidRPr="00ED34D7">
        <w:rPr>
          <w:sz w:val="24"/>
        </w:rPr>
        <w:t>Чекашевского</w:t>
      </w:r>
      <w:proofErr w:type="spellEnd"/>
      <w:r w:rsidR="00A56B5A" w:rsidRPr="00ED34D7">
        <w:rPr>
          <w:sz w:val="24"/>
        </w:rPr>
        <w:t xml:space="preserve"> сельского</w:t>
      </w:r>
      <w:r w:rsidR="00185052" w:rsidRPr="00ED34D7">
        <w:rPr>
          <w:sz w:val="24"/>
        </w:rPr>
        <w:t xml:space="preserve"> </w:t>
      </w:r>
      <w:r w:rsidR="00A56B5A" w:rsidRPr="00ED34D7">
        <w:rPr>
          <w:sz w:val="24"/>
        </w:rPr>
        <w:t xml:space="preserve">поселения </w:t>
      </w:r>
    </w:p>
    <w:p w:rsidR="00A56B5A" w:rsidRPr="00ED34D7" w:rsidRDefault="00185052" w:rsidP="006B34F0">
      <w:pPr>
        <w:pStyle w:val="aa"/>
        <w:jc w:val="right"/>
        <w:rPr>
          <w:sz w:val="24"/>
        </w:rPr>
      </w:pPr>
      <w:r w:rsidRPr="00ED34D7">
        <w:rPr>
          <w:sz w:val="24"/>
        </w:rPr>
        <w:t>о</w:t>
      </w:r>
      <w:r w:rsidR="00A56B5A" w:rsidRPr="00ED34D7">
        <w:rPr>
          <w:sz w:val="24"/>
        </w:rPr>
        <w:t>т</w:t>
      </w:r>
      <w:r w:rsidR="00516910" w:rsidRPr="00ED34D7">
        <w:rPr>
          <w:sz w:val="24"/>
        </w:rPr>
        <w:t xml:space="preserve"> </w:t>
      </w:r>
      <w:r w:rsidR="006A4C42">
        <w:rPr>
          <w:sz w:val="24"/>
        </w:rPr>
        <w:t xml:space="preserve"> 14.11.2024 </w:t>
      </w:r>
      <w:r w:rsidR="00A56B5A" w:rsidRPr="00ED34D7">
        <w:rPr>
          <w:sz w:val="24"/>
        </w:rPr>
        <w:t>№</w:t>
      </w:r>
      <w:r w:rsidR="006A4C42">
        <w:rPr>
          <w:sz w:val="24"/>
        </w:rPr>
        <w:t xml:space="preserve"> 82</w:t>
      </w:r>
      <w:bookmarkStart w:id="0" w:name="_GoBack"/>
      <w:bookmarkEnd w:id="0"/>
    </w:p>
    <w:p w:rsidR="001A5983" w:rsidRPr="00ED34D7" w:rsidRDefault="001A5983" w:rsidP="006B34F0">
      <w:pPr>
        <w:pStyle w:val="aa"/>
        <w:rPr>
          <w:sz w:val="24"/>
        </w:rPr>
      </w:pPr>
    </w:p>
    <w:p w:rsidR="00185052" w:rsidRPr="00ED34D7" w:rsidRDefault="00185052" w:rsidP="006B34F0">
      <w:pPr>
        <w:pStyle w:val="aa"/>
        <w:rPr>
          <w:sz w:val="24"/>
        </w:rPr>
      </w:pPr>
    </w:p>
    <w:p w:rsidR="00185052" w:rsidRPr="00ED34D7" w:rsidRDefault="00185052" w:rsidP="006B34F0">
      <w:pPr>
        <w:pStyle w:val="aa"/>
        <w:rPr>
          <w:sz w:val="24"/>
        </w:rPr>
      </w:pPr>
    </w:p>
    <w:p w:rsidR="00A56B5A" w:rsidRPr="00ED34D7" w:rsidRDefault="00A56B5A" w:rsidP="006B34F0">
      <w:pPr>
        <w:pStyle w:val="aa"/>
        <w:rPr>
          <w:sz w:val="24"/>
        </w:rPr>
      </w:pPr>
    </w:p>
    <w:p w:rsidR="00A56B5A" w:rsidRPr="00ED34D7" w:rsidRDefault="00A56B5A" w:rsidP="006B34F0">
      <w:pPr>
        <w:pStyle w:val="aa"/>
        <w:rPr>
          <w:sz w:val="24"/>
        </w:rPr>
      </w:pPr>
    </w:p>
    <w:p w:rsidR="00A56B5A" w:rsidRPr="00ED34D7" w:rsidRDefault="00A56B5A" w:rsidP="006B34F0">
      <w:pPr>
        <w:pStyle w:val="aa"/>
        <w:rPr>
          <w:sz w:val="24"/>
        </w:rPr>
      </w:pPr>
    </w:p>
    <w:p w:rsidR="00A56B5A" w:rsidRPr="00ED34D7" w:rsidRDefault="00A56B5A" w:rsidP="006B34F0">
      <w:pPr>
        <w:pStyle w:val="aa"/>
        <w:rPr>
          <w:sz w:val="24"/>
        </w:rPr>
      </w:pPr>
    </w:p>
    <w:p w:rsidR="00A56B5A" w:rsidRPr="00ED34D7" w:rsidRDefault="00A56B5A" w:rsidP="006B34F0">
      <w:pPr>
        <w:pStyle w:val="aa"/>
        <w:rPr>
          <w:sz w:val="24"/>
        </w:rPr>
      </w:pPr>
    </w:p>
    <w:p w:rsidR="00A56B5A" w:rsidRPr="00ED34D7" w:rsidRDefault="00A56B5A" w:rsidP="006B34F0">
      <w:pPr>
        <w:pStyle w:val="aa"/>
        <w:rPr>
          <w:sz w:val="24"/>
        </w:rPr>
      </w:pPr>
    </w:p>
    <w:p w:rsidR="00A56B5A" w:rsidRPr="00ED34D7" w:rsidRDefault="00A56B5A" w:rsidP="006B34F0">
      <w:pPr>
        <w:pStyle w:val="aa"/>
        <w:rPr>
          <w:sz w:val="36"/>
        </w:rPr>
      </w:pPr>
    </w:p>
    <w:p w:rsidR="00A56B5A" w:rsidRPr="00ED34D7" w:rsidRDefault="00A56B5A" w:rsidP="006B34F0">
      <w:pPr>
        <w:pStyle w:val="aa"/>
        <w:rPr>
          <w:b/>
          <w:bCs/>
          <w:sz w:val="36"/>
        </w:rPr>
      </w:pPr>
      <w:r w:rsidRPr="00ED34D7">
        <w:rPr>
          <w:b/>
          <w:bCs/>
          <w:sz w:val="36"/>
        </w:rPr>
        <w:t>МУНИЦИПАЛЬНАЯ ПРОГРАММА</w:t>
      </w:r>
    </w:p>
    <w:p w:rsidR="00A56B5A" w:rsidRPr="00ED34D7" w:rsidRDefault="001B7C18" w:rsidP="006B34F0">
      <w:pPr>
        <w:pStyle w:val="aa"/>
        <w:rPr>
          <w:b/>
          <w:bCs/>
          <w:sz w:val="24"/>
        </w:rPr>
      </w:pPr>
      <w:r w:rsidRPr="00ED34D7">
        <w:rPr>
          <w:b/>
          <w:bCs/>
          <w:sz w:val="36"/>
        </w:rPr>
        <w:t>ЧЕКАШЕВС</w:t>
      </w:r>
      <w:r w:rsidR="005E32C2" w:rsidRPr="00ED34D7">
        <w:rPr>
          <w:b/>
          <w:bCs/>
          <w:sz w:val="36"/>
        </w:rPr>
        <w:t>КОГО</w:t>
      </w:r>
      <w:r w:rsidR="00A56B5A" w:rsidRPr="00ED34D7">
        <w:rPr>
          <w:b/>
          <w:bCs/>
          <w:sz w:val="36"/>
        </w:rPr>
        <w:t xml:space="preserve"> СЕЛЬСКОГО ПОСЕЛЕНИЯ «СОЗДАНИЕ УСЛОВИЙ ДЛЯ РАЗВИТИЯ </w:t>
      </w:r>
      <w:r w:rsidR="007F624B" w:rsidRPr="00ED34D7">
        <w:rPr>
          <w:b/>
          <w:bCs/>
          <w:sz w:val="36"/>
        </w:rPr>
        <w:t>ЧЕКАШЕВСКОГО</w:t>
      </w:r>
      <w:r w:rsidR="00A56B5A" w:rsidRPr="00ED34D7">
        <w:rPr>
          <w:b/>
          <w:bCs/>
          <w:sz w:val="36"/>
        </w:rPr>
        <w:t xml:space="preserve"> СЕЛЬСКОГО ПОСЕЛЕНИЯ» </w:t>
      </w: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rPr>
          <w:b/>
          <w:bCs/>
          <w:sz w:val="24"/>
        </w:rPr>
      </w:pPr>
    </w:p>
    <w:p w:rsidR="00A56B5A" w:rsidRPr="00ED34D7" w:rsidRDefault="00A56B5A" w:rsidP="006B34F0">
      <w:pPr>
        <w:pStyle w:val="aa"/>
        <w:jc w:val="left"/>
        <w:rPr>
          <w:b/>
          <w:bCs/>
          <w:sz w:val="24"/>
        </w:rPr>
      </w:pPr>
    </w:p>
    <w:p w:rsidR="004A2DAC" w:rsidRPr="00ED34D7" w:rsidRDefault="004A2DAC" w:rsidP="006B34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4A2DAC" w:rsidRPr="00ED34D7" w:rsidSect="004A2DAC">
          <w:headerReference w:type="default" r:id="rId8"/>
          <w:pgSz w:w="11906" w:h="16838"/>
          <w:pgMar w:top="1418" w:right="850" w:bottom="1135" w:left="1701" w:header="0" w:footer="0" w:gutter="0"/>
          <w:cols w:space="708"/>
          <w:docGrid w:linePitch="360"/>
        </w:sectPr>
      </w:pPr>
    </w:p>
    <w:p w:rsidR="001651C3" w:rsidRPr="00ED34D7" w:rsidRDefault="001651C3" w:rsidP="006B3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4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1651C3" w:rsidRPr="00ED34D7" w:rsidRDefault="001651C3" w:rsidP="006B3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4D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="001B7C18" w:rsidRPr="00ED34D7">
        <w:rPr>
          <w:rFonts w:ascii="Times New Roman" w:hAnsi="Times New Roman" w:cs="Times New Roman"/>
          <w:b/>
          <w:sz w:val="28"/>
          <w:szCs w:val="28"/>
        </w:rPr>
        <w:t>Чекашевс</w:t>
      </w:r>
      <w:r w:rsidR="005E32C2" w:rsidRPr="00ED34D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ED34D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D34D7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Pr="00ED34D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1651C3" w:rsidRPr="00ED34D7" w:rsidRDefault="001651C3" w:rsidP="006B3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ED34D7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«Создание условий для развития </w:t>
      </w:r>
      <w:proofErr w:type="spellStart"/>
      <w:r w:rsidR="001B7C18" w:rsidRPr="00ED34D7">
        <w:rPr>
          <w:rFonts w:ascii="Times New Roman" w:eastAsia="Times New Roman" w:hAnsi="Times New Roman" w:cs="Times New Roman"/>
          <w:b/>
          <w:sz w:val="28"/>
          <w:szCs w:val="28"/>
        </w:rPr>
        <w:t>Чекашевс</w:t>
      </w:r>
      <w:r w:rsidR="005E32C2" w:rsidRPr="00ED34D7">
        <w:rPr>
          <w:rFonts w:ascii="Times New Roman" w:eastAsia="Times New Roman" w:hAnsi="Times New Roman" w:cs="Times New Roman"/>
          <w:b/>
          <w:sz w:val="28"/>
          <w:szCs w:val="28"/>
        </w:rPr>
        <w:t>кого</w:t>
      </w:r>
      <w:proofErr w:type="spellEnd"/>
      <w:r w:rsidRPr="00ED34D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:rsidR="001651C3" w:rsidRPr="00ED34D7" w:rsidRDefault="001651C3" w:rsidP="006B3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1651C3" w:rsidRPr="00ED34D7" w:rsidTr="006F0F50">
        <w:trPr>
          <w:trHeight w:val="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C3" w:rsidRPr="00ED34D7" w:rsidRDefault="001651C3" w:rsidP="006B34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4D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C3" w:rsidRPr="00ED34D7" w:rsidRDefault="001651C3" w:rsidP="006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B7C18" w:rsidRPr="00ED34D7">
              <w:rPr>
                <w:rFonts w:ascii="Times New Roman" w:hAnsi="Times New Roman" w:cs="Times New Roman"/>
                <w:sz w:val="24"/>
                <w:szCs w:val="24"/>
              </w:rPr>
              <w:t>Чекашевс</w:t>
            </w:r>
            <w:r w:rsidR="005E32C2" w:rsidRPr="00ED34D7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ED34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651C3" w:rsidRPr="00ED34D7" w:rsidTr="006F0F50">
        <w:trPr>
          <w:trHeight w:val="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C3" w:rsidRPr="00ED34D7" w:rsidRDefault="001651C3" w:rsidP="006B34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4D7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C3" w:rsidRPr="00ED34D7" w:rsidRDefault="00595CA5" w:rsidP="006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D7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уровня и качества жизни населения сельского поселения</w:t>
            </w:r>
          </w:p>
        </w:tc>
      </w:tr>
      <w:tr w:rsidR="001651C3" w:rsidRPr="00ED34D7" w:rsidTr="006F0F50">
        <w:trPr>
          <w:trHeight w:val="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C3" w:rsidRPr="00ED34D7" w:rsidRDefault="001651C3" w:rsidP="006B34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4D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6" w:rsidRPr="00595CA5" w:rsidRDefault="00C23596" w:rsidP="00C23596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5">
              <w:rPr>
                <w:rFonts w:ascii="Times New Roman" w:hAnsi="Times New Roman" w:cs="Times New Roman"/>
                <w:sz w:val="24"/>
                <w:szCs w:val="24"/>
              </w:rPr>
              <w:t>-обеспечение выполнения полномочий администрации по решению вопросов местного значения;</w:t>
            </w:r>
          </w:p>
          <w:p w:rsidR="00C23596" w:rsidRPr="00595CA5" w:rsidRDefault="00C23596" w:rsidP="00C23596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CA5">
              <w:rPr>
                <w:rFonts w:ascii="Times New Roman" w:hAnsi="Times New Roman" w:cs="Times New Roman"/>
                <w:sz w:val="24"/>
                <w:szCs w:val="24"/>
              </w:rPr>
              <w:t>- эффективное управление бюджетным процессом</w:t>
            </w:r>
          </w:p>
          <w:p w:rsidR="00C23596" w:rsidRPr="00595CA5" w:rsidRDefault="00C23596" w:rsidP="00C23596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5">
              <w:rPr>
                <w:rFonts w:ascii="Times New Roman" w:hAnsi="Times New Roman" w:cs="Times New Roman"/>
                <w:sz w:val="24"/>
                <w:szCs w:val="24"/>
              </w:rPr>
              <w:t>- обеспечение проведения выборов и референдумов;</w:t>
            </w:r>
          </w:p>
          <w:p w:rsidR="00C23596" w:rsidRPr="00595CA5" w:rsidRDefault="00C23596" w:rsidP="00C23596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5"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эффективного использования имущества;</w:t>
            </w:r>
          </w:p>
          <w:p w:rsidR="00C23596" w:rsidRPr="00595CA5" w:rsidRDefault="00C23596" w:rsidP="00C23596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5">
              <w:rPr>
                <w:rFonts w:ascii="Times New Roman" w:hAnsi="Times New Roman" w:cs="Times New Roman"/>
                <w:sz w:val="24"/>
                <w:szCs w:val="24"/>
              </w:rPr>
              <w:t>- защита населения от чрезвычайных ситуаций на территории поселения;</w:t>
            </w:r>
          </w:p>
          <w:p w:rsidR="00C23596" w:rsidRPr="00C23596" w:rsidRDefault="00C23596" w:rsidP="00C23596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сети автомобильных дорог местного значения;</w:t>
            </w:r>
          </w:p>
          <w:p w:rsidR="00C23596" w:rsidRPr="00C23596" w:rsidRDefault="00C23596" w:rsidP="00C23596">
            <w:pPr>
              <w:overflowPunct w:val="0"/>
              <w:autoSpaceDE w:val="0"/>
              <w:autoSpaceDN w:val="0"/>
              <w:adjustRightInd w:val="0"/>
              <w:ind w:firstLine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 организация благоустройства населенных пунктов поселения;</w:t>
            </w:r>
          </w:p>
          <w:p w:rsidR="00C23596" w:rsidRPr="00C23596" w:rsidRDefault="00C23596" w:rsidP="00C23596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 предоставление социальной поддержки лицам, замещавшим муниципальные должности, и лицам, замещавшим должности муниципальной службы;</w:t>
            </w:r>
          </w:p>
          <w:p w:rsidR="001651C3" w:rsidRPr="00ED34D7" w:rsidRDefault="00C23596" w:rsidP="00C235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-повышение доступности и качества услуг в сфере физической культуры и массового спорта;</w:t>
            </w:r>
          </w:p>
        </w:tc>
      </w:tr>
      <w:tr w:rsidR="001651C3" w:rsidRPr="00ED34D7" w:rsidTr="006F0F50">
        <w:trPr>
          <w:trHeight w:val="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C3" w:rsidRPr="00ED34D7" w:rsidRDefault="001651C3" w:rsidP="006B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4D7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6" w:rsidRPr="003B1E2F" w:rsidRDefault="00C23596" w:rsidP="00C23596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 доля ответов администрации на обращения граждан, направленных с соблюдением установленных сроков, в общей доле обращений;</w:t>
            </w:r>
          </w:p>
          <w:p w:rsidR="00C23596" w:rsidRPr="003B1E2F" w:rsidRDefault="00C23596" w:rsidP="00C23596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количество фактов нецелевого использования бюджетных средств;</w:t>
            </w:r>
          </w:p>
          <w:p w:rsidR="00C23596" w:rsidRPr="003B1E2F" w:rsidRDefault="00C23596" w:rsidP="00C23596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итоговая балльная оценка по результатам мониторинга соблюдения требований бюджетного законодательства и оценки качества организации и осуществления бюджетного процесса в поселении;</w:t>
            </w:r>
          </w:p>
          <w:p w:rsidR="00C23596" w:rsidRPr="00C23596" w:rsidRDefault="00C23596" w:rsidP="00C23596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 количество предписаний по пожарной безопасности;</w:t>
            </w:r>
          </w:p>
          <w:p w:rsidR="00C23596" w:rsidRPr="00C23596" w:rsidRDefault="00C23596" w:rsidP="00C23596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 общего пользования местного значения;</w:t>
            </w:r>
          </w:p>
          <w:p w:rsidR="00C23596" w:rsidRPr="00C23596" w:rsidRDefault="00C23596" w:rsidP="00C23596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-количество жалоб от населения по вопросам благоустройства;</w:t>
            </w:r>
          </w:p>
          <w:p w:rsidR="00C23596" w:rsidRPr="00C23596" w:rsidRDefault="00C23596" w:rsidP="00C23596">
            <w:pPr>
              <w:overflowPunct w:val="0"/>
              <w:autoSpaceDE w:val="0"/>
              <w:autoSpaceDN w:val="0"/>
              <w:adjustRightInd w:val="0"/>
              <w:ind w:firstLine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 доля объектов недвижимости, поставленных на кадастровый учет, в общем количестве объектов недвижимости, учитываемых в реестре муниципального имущества и подлежащего государственной регистрации;</w:t>
            </w:r>
          </w:p>
          <w:p w:rsidR="00C23596" w:rsidRPr="00C23596" w:rsidRDefault="00C23596" w:rsidP="00C23596">
            <w:pPr>
              <w:overflowPunct w:val="0"/>
              <w:autoSpaceDE w:val="0"/>
              <w:autoSpaceDN w:val="0"/>
              <w:adjustRightInd w:val="0"/>
              <w:ind w:firstLine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-количество пенсионеров, получивших пенсии за выслугу лет и доплаты к пенсии;</w:t>
            </w:r>
          </w:p>
          <w:p w:rsidR="00C23596" w:rsidRPr="00C23596" w:rsidRDefault="00C23596" w:rsidP="00C23596">
            <w:pPr>
              <w:overflowPunct w:val="0"/>
              <w:autoSpaceDE w:val="0"/>
              <w:autoSpaceDN w:val="0"/>
              <w:adjustRightInd w:val="0"/>
              <w:ind w:firstLine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-доля своевременно ликвидированных чрезвычайных ситуаций, возникших на территории поселения;</w:t>
            </w:r>
          </w:p>
          <w:p w:rsidR="00C23596" w:rsidRPr="00C23596" w:rsidRDefault="00C23596" w:rsidP="00C23596">
            <w:pPr>
              <w:overflowPunct w:val="0"/>
              <w:autoSpaceDE w:val="0"/>
              <w:autoSpaceDN w:val="0"/>
              <w:adjustRightInd w:val="0"/>
              <w:ind w:firstLine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 количество лиц, систематически занимающихся спортом;</w:t>
            </w:r>
          </w:p>
          <w:p w:rsidR="001651C3" w:rsidRPr="00ED34D7" w:rsidRDefault="00C23596" w:rsidP="00C235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 процент финансирования расходов на проведение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референдумов.</w:t>
            </w:r>
          </w:p>
        </w:tc>
      </w:tr>
      <w:tr w:rsidR="001651C3" w:rsidRPr="00ED34D7" w:rsidTr="006F0F50">
        <w:trPr>
          <w:trHeight w:val="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C3" w:rsidRPr="00ED34D7" w:rsidRDefault="001651C3" w:rsidP="006B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C3" w:rsidRPr="00ED34D7" w:rsidRDefault="001651C3" w:rsidP="006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D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</w:t>
            </w:r>
            <w:r w:rsidR="004A2DAC" w:rsidRPr="00ED3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052" w:rsidRPr="00ED3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34D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85052" w:rsidRPr="00ED34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D34D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80A63" w:rsidRPr="00ED34D7" w:rsidRDefault="00580A63" w:rsidP="006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D7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без разбивки на этапы</w:t>
            </w:r>
          </w:p>
        </w:tc>
      </w:tr>
      <w:tr w:rsidR="001651C3" w:rsidRPr="00ED34D7" w:rsidTr="006F0F50">
        <w:trPr>
          <w:trHeight w:val="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C3" w:rsidRPr="00ED34D7" w:rsidRDefault="001651C3" w:rsidP="006B34F0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D34D7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C3" w:rsidRPr="00F0690F" w:rsidRDefault="001651C3" w:rsidP="00ED34D7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0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составит </w:t>
            </w:r>
            <w:r w:rsidR="00E80EE3">
              <w:rPr>
                <w:rFonts w:ascii="Times New Roman" w:hAnsi="Times New Roman" w:cs="Times New Roman"/>
                <w:sz w:val="24"/>
                <w:szCs w:val="24"/>
              </w:rPr>
              <w:t>17458,621</w:t>
            </w:r>
            <w:r w:rsidRPr="00F069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651C3" w:rsidRPr="00F0690F" w:rsidRDefault="001651C3" w:rsidP="00ED34D7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0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   </w:t>
            </w:r>
            <w:r w:rsidR="00E80EE3">
              <w:rPr>
                <w:rFonts w:ascii="Times New Roman" w:hAnsi="Times New Roman" w:cs="Times New Roman"/>
                <w:sz w:val="24"/>
                <w:szCs w:val="24"/>
              </w:rPr>
              <w:t>1291,329</w:t>
            </w:r>
            <w:r w:rsidRPr="00F0690F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1651C3" w:rsidRPr="00F0690F" w:rsidRDefault="001651C3" w:rsidP="00C23596">
            <w:pPr>
              <w:widowControl w:val="0"/>
              <w:tabs>
                <w:tab w:val="left" w:pos="5772"/>
              </w:tabs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0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F0690F" w:rsidRPr="00F0690F">
              <w:rPr>
                <w:rFonts w:ascii="Times New Roman" w:hAnsi="Times New Roman" w:cs="Times New Roman"/>
                <w:sz w:val="24"/>
                <w:szCs w:val="24"/>
              </w:rPr>
              <w:t xml:space="preserve">169,700 </w:t>
            </w:r>
            <w:r w:rsidRPr="00F0690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C23596" w:rsidRPr="00F069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51C3" w:rsidRPr="00F0690F" w:rsidRDefault="001651C3" w:rsidP="00ED34D7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0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Вятскополянского района – 0 тыс. рублей, </w:t>
            </w:r>
          </w:p>
          <w:p w:rsidR="001651C3" w:rsidRPr="00F0690F" w:rsidRDefault="001651C3" w:rsidP="00ED34D7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0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поселений – </w:t>
            </w:r>
            <w:r w:rsidR="00E80EE3">
              <w:rPr>
                <w:rFonts w:ascii="Times New Roman" w:hAnsi="Times New Roman" w:cs="Times New Roman"/>
                <w:sz w:val="24"/>
                <w:szCs w:val="24"/>
              </w:rPr>
              <w:t>15997,592</w:t>
            </w:r>
            <w:r w:rsidR="00FC7B5B" w:rsidRPr="00F0690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F0690F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1651C3" w:rsidRPr="00ED34D7" w:rsidRDefault="001651C3" w:rsidP="00ED34D7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0F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 тыс. рублей.</w:t>
            </w:r>
          </w:p>
        </w:tc>
      </w:tr>
      <w:tr w:rsidR="001651C3" w:rsidRPr="00ED34D7" w:rsidTr="006F0F50">
        <w:trPr>
          <w:trHeight w:val="6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C3" w:rsidRPr="00ED34D7" w:rsidRDefault="001651C3" w:rsidP="006B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4D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  <w:p w:rsidR="001651C3" w:rsidRPr="00ED34D7" w:rsidRDefault="001651C3" w:rsidP="006B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4D7">
              <w:rPr>
                <w:rFonts w:ascii="Times New Roman" w:hAnsi="Times New Roman" w:cs="Times New Roman"/>
                <w:sz w:val="28"/>
                <w:szCs w:val="28"/>
              </w:rPr>
              <w:t>реализации  муниципальной программы</w:t>
            </w:r>
          </w:p>
          <w:p w:rsidR="006B34F0" w:rsidRPr="00ED34D7" w:rsidRDefault="006B34F0" w:rsidP="006B3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F0" w:rsidRPr="00ED34D7" w:rsidRDefault="006B34F0" w:rsidP="006B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6" w:rsidRPr="003B1E2F" w:rsidRDefault="00C23596" w:rsidP="00C23596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 доля ответов администрации на обращения граждан, направленных с соблюдением установленных сроков, в общей доле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 ежегодно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596" w:rsidRPr="003B1E2F" w:rsidRDefault="00C23596" w:rsidP="00C23596">
            <w:pPr>
              <w:tabs>
                <w:tab w:val="left" w:pos="750"/>
              </w:tabs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количество фактов нецелевого использования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единиц ежегодно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596" w:rsidRPr="003B1E2F" w:rsidRDefault="00C23596" w:rsidP="00C23596">
            <w:pPr>
              <w:tabs>
                <w:tab w:val="left" w:pos="750"/>
              </w:tabs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итоговая балльная оценка по результатам мониторинга соблюдения требований бюджетного законодательства и оценки качества организации и осуществления бюджетного процесса в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-23 балла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596" w:rsidRPr="003B1E2F" w:rsidRDefault="00C23596" w:rsidP="00C23596">
            <w:pPr>
              <w:tabs>
                <w:tab w:val="left" w:pos="750"/>
              </w:tabs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количество предписаний по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единиц ежегодно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596" w:rsidRPr="00C23596" w:rsidRDefault="00C23596" w:rsidP="00C23596">
            <w:pPr>
              <w:tabs>
                <w:tab w:val="left" w:pos="750"/>
              </w:tabs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 общего пользования местного значения – 4,9 км;</w:t>
            </w:r>
          </w:p>
          <w:p w:rsidR="00C23596" w:rsidRPr="00E80EE3" w:rsidRDefault="00C23596" w:rsidP="00C23596">
            <w:pPr>
              <w:tabs>
                <w:tab w:val="left" w:pos="750"/>
              </w:tabs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E3">
              <w:rPr>
                <w:rFonts w:ascii="Times New Roman" w:hAnsi="Times New Roman" w:cs="Times New Roman"/>
                <w:sz w:val="24"/>
                <w:szCs w:val="24"/>
              </w:rPr>
              <w:t>- количество жалоб от населения по вопросам благоустройства – 0 единиц ежегодно;</w:t>
            </w:r>
          </w:p>
          <w:p w:rsidR="00C23596" w:rsidRPr="00E80EE3" w:rsidRDefault="00C23596" w:rsidP="00C23596">
            <w:pPr>
              <w:tabs>
                <w:tab w:val="left" w:pos="750"/>
              </w:tabs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E3">
              <w:rPr>
                <w:rFonts w:ascii="Times New Roman" w:hAnsi="Times New Roman" w:cs="Times New Roman"/>
                <w:sz w:val="24"/>
                <w:szCs w:val="24"/>
              </w:rPr>
              <w:t xml:space="preserve">- доля объектов недвижимости, поставленных на кадастровый учет, в общем количестве объектов недвижимости, учитываемых в реестре муниципального имущества и подлежащего государственной регистрации – 45%; </w:t>
            </w:r>
          </w:p>
          <w:p w:rsidR="00C23596" w:rsidRPr="003B1E2F" w:rsidRDefault="00C23596" w:rsidP="00C23596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ind w:firstLine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EE3">
              <w:rPr>
                <w:rFonts w:ascii="Times New Roman" w:hAnsi="Times New Roman" w:cs="Times New Roman"/>
                <w:sz w:val="24"/>
                <w:szCs w:val="24"/>
              </w:rPr>
              <w:t>-количество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пенсионеров, получивших пенсии за выслу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у лет и доплаты к пенсии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человека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596" w:rsidRDefault="00C23596" w:rsidP="00C23596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ind w:firstLine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-доля своевременно ликвидированных чрезвычайных ситуаций, возникших на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 ежегодно</w:t>
            </w:r>
            <w:r w:rsidRPr="003F0D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596" w:rsidRDefault="00C23596" w:rsidP="00C23596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ind w:firstLine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6">
              <w:rPr>
                <w:rFonts w:ascii="Times New Roman" w:hAnsi="Times New Roman" w:cs="Times New Roman"/>
                <w:sz w:val="24"/>
                <w:szCs w:val="24"/>
              </w:rPr>
              <w:t>- количество лиц, систематически занимающихся спортом – 158 человек ежегодно;</w:t>
            </w:r>
          </w:p>
          <w:p w:rsidR="001651C3" w:rsidRPr="00ED34D7" w:rsidRDefault="00C23596" w:rsidP="00C23596">
            <w:pPr>
              <w:overflowPunct w:val="0"/>
              <w:autoSpaceDE w:val="0"/>
              <w:autoSpaceDN w:val="0"/>
              <w:adjustRightInd w:val="0"/>
              <w:ind w:firstLine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процент финансирования расходов на проведение выборов и референдумов – 100%.</w:t>
            </w:r>
          </w:p>
        </w:tc>
      </w:tr>
    </w:tbl>
    <w:p w:rsidR="00C23596" w:rsidRDefault="00C23596" w:rsidP="006B3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96" w:rsidRDefault="00C235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3427" w:rsidRPr="00ED34D7" w:rsidRDefault="00F13427" w:rsidP="006B34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сферы реализации муниципальной программы, в том числе формулировки основных проблем в указанной сфере и прогноз</w:t>
      </w:r>
      <w:r w:rsidR="002B5479" w:rsidRPr="00ED34D7">
        <w:rPr>
          <w:rFonts w:ascii="Times New Roman" w:hAnsi="Times New Roman" w:cs="Times New Roman"/>
          <w:b/>
          <w:sz w:val="28"/>
          <w:szCs w:val="28"/>
        </w:rPr>
        <w:t xml:space="preserve"> ее развития</w:t>
      </w:r>
      <w:r w:rsidRPr="00ED34D7">
        <w:rPr>
          <w:rFonts w:ascii="Times New Roman" w:hAnsi="Times New Roman" w:cs="Times New Roman"/>
          <w:b/>
          <w:sz w:val="28"/>
          <w:szCs w:val="28"/>
        </w:rPr>
        <w:t>.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4D7">
        <w:rPr>
          <w:rFonts w:ascii="Times New Roman" w:hAnsi="Times New Roman" w:cs="Times New Roman"/>
          <w:sz w:val="28"/>
          <w:szCs w:val="28"/>
        </w:rPr>
        <w:t>Чекашевское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 xml:space="preserve"> сельское поселение – муниципальное образование, состоящее из 2 населенные пунктов: деревня </w:t>
      </w:r>
      <w:proofErr w:type="spellStart"/>
      <w:r w:rsidRPr="00ED34D7">
        <w:rPr>
          <w:rFonts w:ascii="Times New Roman" w:hAnsi="Times New Roman" w:cs="Times New Roman"/>
          <w:sz w:val="28"/>
          <w:szCs w:val="28"/>
        </w:rPr>
        <w:t>Чекашево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 xml:space="preserve"> и деревня Матвеево. Административным центром сельского поселения является деревня </w:t>
      </w:r>
      <w:proofErr w:type="spellStart"/>
      <w:r w:rsidRPr="00ED34D7">
        <w:rPr>
          <w:rFonts w:ascii="Times New Roman" w:hAnsi="Times New Roman" w:cs="Times New Roman"/>
          <w:sz w:val="28"/>
          <w:szCs w:val="28"/>
        </w:rPr>
        <w:t>Чекашево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>.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 xml:space="preserve">Территория поселения: 67,35 </w:t>
      </w:r>
      <w:proofErr w:type="spellStart"/>
      <w:r w:rsidRPr="00ED34D7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 xml:space="preserve">. Рельеф в основном равнинный, местами холмистый, благоприятный для строительства жилья и объектов промышленного характера. Большую часть территории поселения занимают сельскохозяйственные земли. По территории поселения протекают речки </w:t>
      </w:r>
      <w:proofErr w:type="spellStart"/>
      <w:r w:rsidRPr="00ED34D7">
        <w:rPr>
          <w:rFonts w:ascii="Times New Roman" w:hAnsi="Times New Roman" w:cs="Times New Roman"/>
          <w:sz w:val="28"/>
          <w:szCs w:val="28"/>
        </w:rPr>
        <w:t>Чекалка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34D7">
        <w:rPr>
          <w:rFonts w:ascii="Times New Roman" w:hAnsi="Times New Roman" w:cs="Times New Roman"/>
          <w:sz w:val="28"/>
          <w:szCs w:val="28"/>
        </w:rPr>
        <w:t>Аллаук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>. Здесь есть возможность для организации рыбной ловли, на базе имеющегося пруда возможно разведение рыбы. Лесной фонд, находящийся на территории поселения, составляет 740 гектар, в том числе 2 га. – федеральные леса. В пределах населенных пунктов леса используются для сенокошений, пастбищ для скота, размещения ульев и пасек.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 xml:space="preserve">Численность населения 803 человек. Число домохозяйств: 330. На территории поселения проживают русские, татары, удмурты, марийцы, чуваши, украинцы, венгр, мордвины, коми-пермяки, даргинцы. Работающее население 376 чел. 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Основными проблемами в поселении являются: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отсутствие рабочих мест;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старение материально-технической базы;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высокие темпы роста на энергоносители (электроэнергия, ГСМ);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отсутствие жилья;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сокращение численности сельского населения за счет миграции в город и за пределы поселения в поисках работы;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низкий уровень благоустройства жилищного фонда в сельской местности;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отсутствие уличного освещения;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плохие дороги;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недоступность высококвалифицированных медицинских услуг;</w:t>
      </w:r>
    </w:p>
    <w:p w:rsidR="001B7C18" w:rsidRPr="00ED34D7" w:rsidRDefault="001B7C18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отсутствие жилья.</w:t>
      </w:r>
    </w:p>
    <w:p w:rsidR="00F13427" w:rsidRPr="00ED34D7" w:rsidRDefault="007E5CB6" w:rsidP="001B7C18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4D7">
        <w:rPr>
          <w:rFonts w:ascii="Times New Roman" w:eastAsia="Calibri" w:hAnsi="Times New Roman" w:cs="Times New Roman"/>
          <w:sz w:val="28"/>
          <w:szCs w:val="28"/>
        </w:rPr>
        <w:t>К вопросам местного значения поселения относятся</w:t>
      </w:r>
      <w:r w:rsidR="00F13427" w:rsidRPr="00ED34D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составлением и утверждением отчета об исполнении бюджета поселения;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установление, изменение и отмена местных налогов и сборов поселения;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</w:t>
      </w:r>
      <w:r w:rsidRPr="00E80EE3">
        <w:rPr>
          <w:rFonts w:ascii="Times New Roman" w:eastAsia="Times New Roman" w:hAnsi="Times New Roman"/>
          <w:sz w:val="28"/>
          <w:szCs w:val="28"/>
        </w:rPr>
        <w:lastRenderedPageBreak/>
        <w:t>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в соответствии с жилищным законодательством;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</w:t>
      </w:r>
      <w:proofErr w:type="gramStart"/>
      <w:r w:rsidRPr="00E80EE3">
        <w:rPr>
          <w:rFonts w:ascii="Times New Roman" w:eastAsia="Times New Roman" w:hAnsi="Times New Roman"/>
          <w:sz w:val="28"/>
          <w:szCs w:val="28"/>
        </w:rPr>
        <w:t>значения ,</w:t>
      </w:r>
      <w:proofErr w:type="gramEnd"/>
      <w:r w:rsidRPr="00E80EE3">
        <w:rPr>
          <w:rFonts w:ascii="Times New Roman" w:eastAsia="Times New Roman" w:hAnsi="Times New Roman"/>
          <w:sz w:val="28"/>
          <w:szCs w:val="28"/>
        </w:rPr>
        <w:t xml:space="preserve"> расположенных на территории поселения;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сохранности, возрождении и развитии народных художественных промыслов в поселении;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 xml:space="preserve"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</w:t>
      </w:r>
      <w:proofErr w:type="spellStart"/>
      <w:r w:rsidRPr="00E80EE3">
        <w:rPr>
          <w:rFonts w:ascii="Times New Roman" w:eastAsia="Times New Roman" w:hAnsi="Times New Roman"/>
          <w:sz w:val="28"/>
          <w:szCs w:val="28"/>
        </w:rPr>
        <w:t>физкультурно</w:t>
      </w:r>
      <w:proofErr w:type="spellEnd"/>
      <w:r w:rsidRPr="00E80EE3">
        <w:rPr>
          <w:rFonts w:ascii="Times New Roman" w:eastAsia="Times New Roman" w:hAnsi="Times New Roman"/>
          <w:sz w:val="28"/>
          <w:szCs w:val="28"/>
        </w:rPr>
        <w:t xml:space="preserve"> – оздоровительных и спортивных мероприятий поселения;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lastRenderedPageBreak/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формирование архивных фондов поселения;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утверждение правил благоустройства территории поселения, осуществление</w:t>
      </w:r>
      <w:r w:rsidRPr="00E80EE3">
        <w:rPr>
          <w:sz w:val="28"/>
          <w:szCs w:val="28"/>
        </w:rPr>
        <w:t xml:space="preserve"> </w:t>
      </w:r>
      <w:r w:rsidRPr="00E80EE3">
        <w:rPr>
          <w:rFonts w:ascii="Times New Roman" w:eastAsia="Times New Roman" w:hAnsi="Times New Roman"/>
          <w:sz w:val="28"/>
          <w:szCs w:val="28"/>
        </w:rPr>
        <w:t>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</w:t>
      </w:r>
      <w:r w:rsidRPr="00E80EE3">
        <w:rPr>
          <w:rFonts w:ascii="Times New Roman" w:eastAsia="Times New Roman" w:hAnsi="Times New Roman"/>
          <w:sz w:val="28"/>
          <w:szCs w:val="28"/>
        </w:rPr>
        <w:lastRenderedPageBreak/>
        <w:t>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создание, содержание и организация деятельности аварийно-спасительных служб и (или) аварийно-спасательных формирований на территории поселения;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 xml:space="preserve">создание, развитие и обеспечение охраны </w:t>
      </w:r>
      <w:proofErr w:type="spellStart"/>
      <w:r w:rsidRPr="00E80EE3">
        <w:rPr>
          <w:rFonts w:ascii="Times New Roman" w:eastAsia="Times New Roman" w:hAnsi="Times New Roman"/>
          <w:sz w:val="28"/>
          <w:szCs w:val="28"/>
        </w:rPr>
        <w:t>лечебно</w:t>
      </w:r>
      <w:proofErr w:type="spellEnd"/>
      <w:r w:rsidRPr="00E80EE3">
        <w:rPr>
          <w:rFonts w:ascii="Times New Roman" w:eastAsia="Times New Roman" w:hAnsi="Times New Roman"/>
          <w:sz w:val="28"/>
          <w:szCs w:val="28"/>
        </w:rPr>
        <w:t>–оздоровительных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осуществление муниципального лесного контроля и надзора;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lastRenderedPageBreak/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№ 7-ФЗ «О некоммерческих организациях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поселения, в соответствии с федеральным законом.</w:t>
      </w:r>
    </w:p>
    <w:p w:rsidR="00E80EE3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осуществление мер по противодействию коррупции в границах поселения;</w:t>
      </w:r>
    </w:p>
    <w:p w:rsidR="00F13427" w:rsidRPr="00E80EE3" w:rsidRDefault="00E80EE3" w:rsidP="00E80EE3">
      <w:pPr>
        <w:pStyle w:val="a9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E80EE3">
        <w:rPr>
          <w:rFonts w:ascii="Times New Roman" w:eastAsia="Times New Roman" w:hAnsi="Times New Roman"/>
          <w:sz w:val="28"/>
          <w:szCs w:val="28"/>
        </w:rPr>
        <w:t>участие в соответствии с федеральным законом в выполнении комплексных кадастровых работ</w:t>
      </w:r>
      <w:r w:rsidR="00EB554B" w:rsidRPr="00E80E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5193" w:rsidRPr="00ED34D7" w:rsidRDefault="00BD5193" w:rsidP="006B3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C92" w:rsidRPr="00ED34D7" w:rsidRDefault="00E14C92" w:rsidP="006B3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4D7"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</w:t>
      </w:r>
    </w:p>
    <w:p w:rsidR="00E14C92" w:rsidRPr="00ED34D7" w:rsidRDefault="00E14C92" w:rsidP="006B3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4D7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программы, цели, задачи, целевые показатели эффективности реализации муниципальной </w:t>
      </w:r>
    </w:p>
    <w:p w:rsidR="00E14C92" w:rsidRPr="00ED34D7" w:rsidRDefault="00E14C92" w:rsidP="006B3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4D7">
        <w:rPr>
          <w:rFonts w:ascii="Times New Roman" w:hAnsi="Times New Roman" w:cs="Times New Roman"/>
          <w:b/>
          <w:sz w:val="28"/>
          <w:szCs w:val="28"/>
        </w:rPr>
        <w:t>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E14C92" w:rsidRPr="00ED34D7" w:rsidRDefault="00E14C92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193" w:rsidRPr="00ED34D7" w:rsidRDefault="00EC1527" w:rsidP="00BD5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Бюджетным кодексом Российской Федерации, Стратегией социально-экономического развития Кировской области на период до 2035 года, утвержденной распоряжением Правительства Кировской области от 28.04.2021 №76 «Об утверждении Стратегии социально-экономического развития Кировской области на период до 2035 года», Стратегией социально-экономического развития муниципального образования </w:t>
      </w:r>
      <w:proofErr w:type="spellStart"/>
      <w:r w:rsidRPr="00ED34D7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на период до 2035 года, утвержденной решением </w:t>
      </w:r>
      <w:proofErr w:type="spellStart"/>
      <w:r w:rsidRPr="00ED34D7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 xml:space="preserve"> районной Думы от 19.12.2018 №79 «Об утверждении Стратегии социально-экономического развития муниципального образования </w:t>
      </w:r>
      <w:proofErr w:type="spellStart"/>
      <w:r w:rsidRPr="00ED34D7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на период до 2035 года»,</w:t>
      </w:r>
      <w:r w:rsidR="00E14C92" w:rsidRPr="00ED34D7">
        <w:rPr>
          <w:rFonts w:ascii="Times New Roman" w:hAnsi="Times New Roman" w:cs="Times New Roman"/>
          <w:sz w:val="28"/>
          <w:szCs w:val="28"/>
        </w:rPr>
        <w:t xml:space="preserve"> </w:t>
      </w:r>
      <w:r w:rsidR="000A7870" w:rsidRPr="00ED34D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1B7C18" w:rsidRPr="00ED34D7">
        <w:rPr>
          <w:rFonts w:ascii="Times New Roman" w:hAnsi="Times New Roman" w:cs="Times New Roman"/>
          <w:sz w:val="28"/>
          <w:szCs w:val="28"/>
        </w:rPr>
        <w:t>Чекашевс</w:t>
      </w:r>
      <w:r w:rsidR="000A7870" w:rsidRPr="00ED34D7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0A7870" w:rsidRPr="00ED34D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0A7870" w:rsidRPr="00ED34D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0A7870" w:rsidRPr="00ED34D7">
        <w:rPr>
          <w:rFonts w:ascii="Times New Roman" w:hAnsi="Times New Roman" w:cs="Times New Roman"/>
          <w:sz w:val="28"/>
          <w:szCs w:val="28"/>
        </w:rPr>
        <w:t xml:space="preserve"> района Кировской области, принятым решением </w:t>
      </w:r>
      <w:proofErr w:type="spellStart"/>
      <w:r w:rsidR="001B7C18" w:rsidRPr="00ED34D7">
        <w:rPr>
          <w:rFonts w:ascii="Times New Roman" w:hAnsi="Times New Roman" w:cs="Times New Roman"/>
          <w:sz w:val="28"/>
          <w:szCs w:val="28"/>
        </w:rPr>
        <w:t>Чекашевс</w:t>
      </w:r>
      <w:r w:rsidR="00EB554B" w:rsidRPr="00ED34D7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EB554B" w:rsidRPr="00ED34D7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0A7870" w:rsidRPr="00ED34D7">
        <w:rPr>
          <w:rFonts w:ascii="Times New Roman" w:hAnsi="Times New Roman" w:cs="Times New Roman"/>
          <w:sz w:val="28"/>
          <w:szCs w:val="28"/>
        </w:rPr>
        <w:t xml:space="preserve"> </w:t>
      </w:r>
      <w:r w:rsidR="00EB554B" w:rsidRPr="00ED34D7">
        <w:rPr>
          <w:rFonts w:ascii="Times New Roman" w:hAnsi="Times New Roman" w:cs="Times New Roman"/>
          <w:sz w:val="28"/>
          <w:szCs w:val="28"/>
        </w:rPr>
        <w:t>от 07.12.2005 № 18</w:t>
      </w:r>
      <w:r w:rsidRPr="00ED34D7">
        <w:rPr>
          <w:rFonts w:ascii="Times New Roman" w:hAnsi="Times New Roman" w:cs="Times New Roman"/>
          <w:sz w:val="28"/>
          <w:szCs w:val="28"/>
        </w:rPr>
        <w:t>.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Основная цель муниципальной программы – обеспечение высокого уровня и качества жизни населения сельского поселения.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обеспечить решение следующих задач: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-обеспечение выполнения полномочий администрации по решению вопросов местного значения;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эффективное управление бюджетным процессом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обеспечение проведения выборов и референдумов;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lastRenderedPageBreak/>
        <w:t>- обеспечение эффективного использования имущества;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защита населения от чрезвычайных ситуаций на территории поселения;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сохранение и развитие сети автомобильных дорог местного значения;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организация благоустройства населенных пунктов поселения;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предоставление социальной поддержки лицам, замещавшим муниципальные должности, и лицам, замещавшим должности муниципальной службы;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-повышение доступности и качества услуг в сфере физической культуры и массового спорта;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Целевыми показателями эффективности реализации программы будут являться: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доля ответов администрации на обращения граждан, направленных с соблюдением установленных сроков, в общей доле обращений;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количество фактов нецелевого использования бюджетных средств;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итоговая балльная оценка по результатам мониторинга соблюдения требований бюджетного законодательства и оценки качества организации и осуществления бюджетного процесса в поселении;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количество предписаний по пожарной безопасности;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-количество жалоб от населения по вопросам благоустройства;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доля объектов недвижимости, поставленных на кадастровый учет, в общем количестве объектов недвижимости, учитываемых в реестре муниципального имущества и подлежащего государственной регистрации;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-количество пенсионеров, получивших пенсии за выслугу лет и доплаты к пенсии;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-доля своевременно ликвидированных чрезвычайных ситуаций, возникших на территории поселения;</w:t>
      </w:r>
    </w:p>
    <w:p w:rsidR="00C23596" w:rsidRPr="00C23596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количество лиц, систематически занимающихся спортом;</w:t>
      </w:r>
    </w:p>
    <w:p w:rsidR="00EC1527" w:rsidRPr="00ED34D7" w:rsidRDefault="00C23596" w:rsidP="00C2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процент финансирования расходов на проведение выборов и референдумов.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 приведены в приложении 1 к муниципальной программе.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Источниками получения информации о значениях показателей эффективности реализации муниципальной программы является федеральная статистическая и бюджетная отчетность. Некоторые показатели эффективности муниципальной программы определяются расчетным путем.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4D7">
        <w:rPr>
          <w:rFonts w:ascii="Times New Roman" w:hAnsi="Times New Roman" w:cs="Times New Roman"/>
          <w:sz w:val="28"/>
          <w:szCs w:val="28"/>
        </w:rPr>
        <w:t xml:space="preserve"> Источники получения информации (методика расчета показателей) о значениях показателей эффективности реализации муниципальной программы, приведены в таблице 1.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D34D7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77"/>
        <w:gridCol w:w="6095"/>
      </w:tblGrid>
      <w:tr w:rsidR="00EC1527" w:rsidRPr="00ED34D7" w:rsidTr="000A787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Источник получения информации (методика расчета)</w:t>
            </w:r>
          </w:p>
        </w:tc>
      </w:tr>
      <w:tr w:rsidR="00EC1527" w:rsidRPr="00ED34D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 xml:space="preserve">Доля ответов администрации на </w:t>
            </w:r>
            <w:r w:rsidRPr="00ED34D7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граждан, направленных с соблюдением установленных сроков, в общей доле обращений</w:t>
            </w:r>
          </w:p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Журнал регистрации обращения граждан</w:t>
            </w:r>
          </w:p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ДО=КО/ОКО*100</w:t>
            </w:r>
            <w:proofErr w:type="gramStart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%,где</w:t>
            </w:r>
            <w:proofErr w:type="gramEnd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EC1527" w:rsidRPr="00ED34D7" w:rsidRDefault="00EC1527" w:rsidP="00EC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ДО-ответов администрации на обращения  граждан, направленных с соблюдением установленных сроков, в общей доле обращений</w:t>
            </w:r>
            <w:r w:rsidRPr="00ED34D7">
              <w:rPr>
                <w:rFonts w:ascii="Times New Roman" w:hAnsi="Times New Roman"/>
                <w:sz w:val="24"/>
                <w:szCs w:val="24"/>
              </w:rPr>
              <w:t>,%.</w:t>
            </w:r>
          </w:p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 xml:space="preserve">КО- количество ответов администрации на </w:t>
            </w:r>
            <w:proofErr w:type="gramStart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обращения  граждан</w:t>
            </w:r>
            <w:proofErr w:type="gramEnd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, направленных с соблюдением установленных сроков, единиц;</w:t>
            </w:r>
          </w:p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ОКО-общее количество обращений, единиц.</w:t>
            </w:r>
          </w:p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527" w:rsidRPr="00ED34D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Количество фактов нецелевого использования бюджетных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Данные управления финансов администрации Вятскополянского района, КСК Вятскополянского района, единиц.</w:t>
            </w:r>
          </w:p>
        </w:tc>
      </w:tr>
      <w:tr w:rsidR="00EC1527" w:rsidRPr="00ED34D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Итоговая балльная оценка по результатам мониторинга соблюдения требований бюджетного законодательства и оценки качества организации и осуществления бюджетного процесса в поселении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Данные управления финансов администрации Вятскополянского района, единиц.</w:t>
            </w:r>
          </w:p>
        </w:tc>
      </w:tr>
      <w:tr w:rsidR="00EC1527" w:rsidRPr="00ED34D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 xml:space="preserve">Количество предписаний по пожарной безопасности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 xml:space="preserve">Данные органов </w:t>
            </w:r>
            <w:proofErr w:type="spellStart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пожтехнадзора</w:t>
            </w:r>
            <w:proofErr w:type="spellEnd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, единиц.</w:t>
            </w:r>
          </w:p>
        </w:tc>
      </w:tr>
      <w:tr w:rsidR="00C23596" w:rsidRPr="00ED34D7" w:rsidTr="00C23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6" w:rsidRPr="00C23596" w:rsidRDefault="00C23596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5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6" w:rsidRPr="00C23596" w:rsidRDefault="00C23596" w:rsidP="00C23596">
            <w:pPr>
              <w:rPr>
                <w:rFonts w:ascii="Times New Roman" w:hAnsi="Times New Roman"/>
                <w:sz w:val="24"/>
                <w:szCs w:val="24"/>
              </w:rPr>
            </w:pPr>
            <w:r w:rsidRPr="00C23596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6" w:rsidRPr="00C23596" w:rsidRDefault="00C23596" w:rsidP="00C23596">
            <w:pPr>
              <w:rPr>
                <w:rFonts w:ascii="Times New Roman" w:hAnsi="Times New Roman"/>
                <w:sz w:val="24"/>
                <w:szCs w:val="24"/>
              </w:rPr>
            </w:pPr>
            <w:r w:rsidRPr="00C23596">
              <w:rPr>
                <w:rFonts w:ascii="Times New Roman" w:hAnsi="Times New Roman"/>
                <w:sz w:val="24"/>
                <w:szCs w:val="24"/>
              </w:rPr>
              <w:t>Данные статистической отчетности, км</w:t>
            </w:r>
          </w:p>
        </w:tc>
      </w:tr>
      <w:tr w:rsidR="00EC1527" w:rsidRPr="00ED34D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Количество жалоб от населения по вопросам благоустройства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Журнал регистрации обращений граждан, единиц.</w:t>
            </w:r>
          </w:p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527" w:rsidRPr="00ED34D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C23596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596">
              <w:rPr>
                <w:rFonts w:ascii="Times New Roman" w:hAnsi="Times New Roman"/>
                <w:sz w:val="24"/>
                <w:szCs w:val="24"/>
              </w:rPr>
              <w:t>Доля объектов недвижимости, поставленных на кадастровый учет, в общем количестве объектов недвижимости, учитываемых в реестре муниципального имущества и подлежащего государственной регистрации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96" w:rsidRPr="00C23596" w:rsidRDefault="00C23596" w:rsidP="00C23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596">
              <w:rPr>
                <w:rFonts w:ascii="Times New Roman" w:hAnsi="Times New Roman"/>
                <w:bCs/>
                <w:sz w:val="24"/>
                <w:szCs w:val="24"/>
              </w:rPr>
              <w:t>Дон=</w:t>
            </w:r>
            <w:proofErr w:type="spellStart"/>
            <w:r w:rsidRPr="00C23596">
              <w:rPr>
                <w:rFonts w:ascii="Times New Roman" w:hAnsi="Times New Roman"/>
                <w:bCs/>
                <w:sz w:val="24"/>
                <w:szCs w:val="24"/>
              </w:rPr>
              <w:t>КОпку</w:t>
            </w:r>
            <w:proofErr w:type="spellEnd"/>
            <w:r w:rsidRPr="00C2359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C23596">
              <w:rPr>
                <w:rFonts w:ascii="Times New Roman" w:hAnsi="Times New Roman"/>
                <w:bCs/>
                <w:sz w:val="24"/>
                <w:szCs w:val="24"/>
              </w:rPr>
              <w:t>ОКон</w:t>
            </w:r>
            <w:proofErr w:type="spellEnd"/>
            <w:r w:rsidRPr="00C23596">
              <w:rPr>
                <w:rFonts w:ascii="Times New Roman" w:hAnsi="Times New Roman"/>
                <w:bCs/>
                <w:sz w:val="24"/>
                <w:szCs w:val="24"/>
              </w:rPr>
              <w:t>*100 %,где:</w:t>
            </w:r>
          </w:p>
          <w:p w:rsidR="00C23596" w:rsidRPr="00C23596" w:rsidRDefault="00C23596" w:rsidP="00C23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596">
              <w:rPr>
                <w:rFonts w:ascii="Times New Roman" w:hAnsi="Times New Roman"/>
                <w:bCs/>
                <w:sz w:val="24"/>
                <w:szCs w:val="24"/>
              </w:rPr>
              <w:t>Дон- доля объектов недвижимости, поставленных на кадастровый учет, %;</w:t>
            </w:r>
          </w:p>
          <w:p w:rsidR="00C23596" w:rsidRPr="00C23596" w:rsidRDefault="00C23596" w:rsidP="00C23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3596">
              <w:rPr>
                <w:rFonts w:ascii="Times New Roman" w:hAnsi="Times New Roman"/>
                <w:bCs/>
                <w:sz w:val="24"/>
                <w:szCs w:val="24"/>
              </w:rPr>
              <w:t>КОпку</w:t>
            </w:r>
            <w:proofErr w:type="spellEnd"/>
            <w:r w:rsidRPr="00C23596">
              <w:rPr>
                <w:rFonts w:ascii="Times New Roman" w:hAnsi="Times New Roman"/>
                <w:bCs/>
                <w:sz w:val="24"/>
                <w:szCs w:val="24"/>
              </w:rPr>
              <w:t xml:space="preserve">- количество объектов недвижимости, поставленных на кадастровый учет, </w:t>
            </w:r>
            <w:proofErr w:type="spellStart"/>
            <w:r w:rsidRPr="00C23596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  <w:r w:rsidRPr="00C2359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C1527" w:rsidRPr="00ED34D7" w:rsidRDefault="00C23596" w:rsidP="00C23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3596">
              <w:rPr>
                <w:rFonts w:ascii="Times New Roman" w:hAnsi="Times New Roman"/>
                <w:bCs/>
                <w:sz w:val="24"/>
                <w:szCs w:val="24"/>
              </w:rPr>
              <w:t>ОКон</w:t>
            </w:r>
            <w:proofErr w:type="spellEnd"/>
            <w:r w:rsidRPr="00C23596">
              <w:rPr>
                <w:rFonts w:ascii="Times New Roman" w:hAnsi="Times New Roman"/>
                <w:bCs/>
                <w:sz w:val="24"/>
                <w:szCs w:val="24"/>
              </w:rPr>
              <w:t>- общее количество объектов недвижимости, учитываемых в реестре муниципального имущества, шт.</w:t>
            </w:r>
          </w:p>
        </w:tc>
      </w:tr>
      <w:tr w:rsidR="00EC1527" w:rsidRPr="00ED34D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C23596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C1527" w:rsidRPr="00ED34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Количество пенсионеров, получивших пенсии за выслугу лет и доплаты к пенсии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 xml:space="preserve">Данные бюджетной отчетности администрации </w:t>
            </w:r>
            <w:proofErr w:type="spellStart"/>
            <w:r w:rsidR="001B7C18" w:rsidRPr="00ED34D7">
              <w:rPr>
                <w:rFonts w:ascii="Times New Roman" w:hAnsi="Times New Roman"/>
                <w:sz w:val="24"/>
                <w:szCs w:val="24"/>
              </w:rPr>
              <w:t>Чекашевс</w:t>
            </w:r>
            <w:r w:rsidRPr="00ED34D7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человек.</w:t>
            </w:r>
          </w:p>
        </w:tc>
      </w:tr>
      <w:tr w:rsidR="00EC1527" w:rsidRPr="00ED34D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C23596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527" w:rsidRPr="00ED34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 xml:space="preserve">Доля своевременно ликвидированных чрезвычайных ситуаций, возникших на территории </w:t>
            </w:r>
            <w:r w:rsidRPr="00ED34D7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Доля=</w:t>
            </w:r>
            <w:proofErr w:type="spellStart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Кмо</w:t>
            </w:r>
            <w:proofErr w:type="spellEnd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/Кобщх100%, где</w:t>
            </w:r>
          </w:p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Доля – доля своевременно  ликвидированных чрезвычайных ситуаций, возникших на территории поселения, %.</w:t>
            </w:r>
          </w:p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ЧС – количество своевременно ликвидированных чрезвычайных ситуаций, возникших на территории поселения, единиц.</w:t>
            </w:r>
          </w:p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Чсо</w:t>
            </w:r>
            <w:proofErr w:type="spellEnd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 xml:space="preserve"> – общее количество своевременно ликвидированных чрезвычайных ситуаций, возникших на территории поселения, единиц.</w:t>
            </w:r>
          </w:p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Данные администрации поселения.</w:t>
            </w:r>
          </w:p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Данные администрации района (отдел ГО и ЧС).</w:t>
            </w:r>
          </w:p>
        </w:tc>
      </w:tr>
      <w:tr w:rsidR="00EC1527" w:rsidRPr="00ED34D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C23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C2359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C23596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596">
              <w:rPr>
                <w:rFonts w:ascii="Times New Roman" w:hAnsi="Times New Roman"/>
                <w:sz w:val="24"/>
                <w:szCs w:val="24"/>
              </w:rPr>
              <w:t>Количество лиц, систематически занимающихся спортом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C23596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596">
              <w:rPr>
                <w:rFonts w:ascii="Times New Roman" w:hAnsi="Times New Roman"/>
                <w:bCs/>
                <w:sz w:val="24"/>
                <w:szCs w:val="24"/>
              </w:rPr>
              <w:t>Данные статистической отчетности, чел.</w:t>
            </w:r>
          </w:p>
        </w:tc>
      </w:tr>
      <w:tr w:rsidR="00EC1527" w:rsidRPr="00ED34D7" w:rsidTr="000A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C23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235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Процент финансирования расходов на проведение выборов и референдумов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 xml:space="preserve">Процент = </w:t>
            </w:r>
            <w:proofErr w:type="spellStart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proofErr w:type="spellEnd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Ру</w:t>
            </w:r>
            <w:proofErr w:type="spellEnd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 xml:space="preserve"> х 100%, где:</w:t>
            </w:r>
          </w:p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proofErr w:type="spellEnd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 xml:space="preserve"> – фактические показатели расходов;</w:t>
            </w:r>
          </w:p>
          <w:p w:rsidR="00EC1527" w:rsidRPr="00ED34D7" w:rsidRDefault="00EC1527" w:rsidP="00EC1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>Ру</w:t>
            </w:r>
            <w:proofErr w:type="spellEnd"/>
            <w:r w:rsidRPr="00ED34D7">
              <w:rPr>
                <w:rFonts w:ascii="Times New Roman" w:hAnsi="Times New Roman"/>
                <w:bCs/>
                <w:sz w:val="24"/>
                <w:szCs w:val="24"/>
              </w:rPr>
              <w:t xml:space="preserve"> – утвержденные бюджетные назначения;</w:t>
            </w:r>
          </w:p>
        </w:tc>
      </w:tr>
    </w:tbl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По итогам реализации программы будут достигнуты следующие значения:</w:t>
      </w:r>
    </w:p>
    <w:p w:rsidR="00C23596" w:rsidRPr="00C23596" w:rsidRDefault="00C23596" w:rsidP="00C235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596">
        <w:rPr>
          <w:rFonts w:ascii="Times New Roman" w:eastAsia="Calibri" w:hAnsi="Times New Roman" w:cs="Times New Roman"/>
          <w:sz w:val="28"/>
          <w:szCs w:val="28"/>
          <w:lang w:eastAsia="en-US"/>
        </w:rPr>
        <w:t>- доля ответов администрации на обращения граждан, направленных с соблюдением установленных сроков, в общей доле обращений – 100% ежегодно;</w:t>
      </w:r>
    </w:p>
    <w:p w:rsidR="00C23596" w:rsidRPr="00C23596" w:rsidRDefault="00C23596" w:rsidP="00C235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596">
        <w:rPr>
          <w:rFonts w:ascii="Times New Roman" w:eastAsia="Calibri" w:hAnsi="Times New Roman" w:cs="Times New Roman"/>
          <w:sz w:val="28"/>
          <w:szCs w:val="28"/>
          <w:lang w:eastAsia="en-US"/>
        </w:rPr>
        <w:t>- количество фактов нецелевого использования бюджетных средств – 0 единиц ежегодно;</w:t>
      </w:r>
    </w:p>
    <w:p w:rsidR="00C23596" w:rsidRPr="00C23596" w:rsidRDefault="00C23596" w:rsidP="00C235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596">
        <w:rPr>
          <w:rFonts w:ascii="Times New Roman" w:eastAsia="Calibri" w:hAnsi="Times New Roman" w:cs="Times New Roman"/>
          <w:sz w:val="28"/>
          <w:szCs w:val="28"/>
          <w:lang w:eastAsia="en-US"/>
        </w:rPr>
        <w:t>- итоговая балльная оценка по результатам мониторинга соблюдения требований бюджетного законодательства и оценки качества организации и осуществления бюджетного процесса в поселении -23 балла;</w:t>
      </w:r>
    </w:p>
    <w:p w:rsidR="00C23596" w:rsidRPr="00C23596" w:rsidRDefault="00C23596" w:rsidP="00C235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596">
        <w:rPr>
          <w:rFonts w:ascii="Times New Roman" w:eastAsia="Calibri" w:hAnsi="Times New Roman" w:cs="Times New Roman"/>
          <w:sz w:val="28"/>
          <w:szCs w:val="28"/>
          <w:lang w:eastAsia="en-US"/>
        </w:rPr>
        <w:t>- количество предписаний по пожарной безопасности – 0 единиц ежегодно;</w:t>
      </w:r>
    </w:p>
    <w:p w:rsidR="00C23596" w:rsidRPr="00C23596" w:rsidRDefault="00C23596" w:rsidP="00C235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596">
        <w:rPr>
          <w:rFonts w:ascii="Times New Roman" w:eastAsia="Calibri" w:hAnsi="Times New Roman" w:cs="Times New Roman"/>
          <w:sz w:val="28"/>
          <w:szCs w:val="28"/>
          <w:lang w:eastAsia="en-US"/>
        </w:rPr>
        <w:t>- содержание автомобильных дорог общего пользования местного значения – 4,9 км;</w:t>
      </w:r>
    </w:p>
    <w:p w:rsidR="00C23596" w:rsidRPr="00E80EE3" w:rsidRDefault="00C23596" w:rsidP="00C235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0EE3">
        <w:rPr>
          <w:rFonts w:ascii="Times New Roman" w:eastAsia="Calibri" w:hAnsi="Times New Roman" w:cs="Times New Roman"/>
          <w:sz w:val="28"/>
          <w:szCs w:val="28"/>
          <w:lang w:eastAsia="en-US"/>
        </w:rPr>
        <w:t>- количество жалоб от населения по вопросам благоустройства – 0 единиц ежегодно;</w:t>
      </w:r>
    </w:p>
    <w:p w:rsidR="00C23596" w:rsidRPr="00E80EE3" w:rsidRDefault="00C23596" w:rsidP="00C235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0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доля объектов недвижимости, поставленных на кадастровый учет, в общем количестве объектов недвижимости, учитываемых в реестре муниципального имущества и подлежащего государственной регистрации – 45%; </w:t>
      </w:r>
    </w:p>
    <w:p w:rsidR="00C23596" w:rsidRPr="00E80EE3" w:rsidRDefault="00C23596" w:rsidP="00C235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0EE3">
        <w:rPr>
          <w:rFonts w:ascii="Times New Roman" w:eastAsia="Calibri" w:hAnsi="Times New Roman" w:cs="Times New Roman"/>
          <w:sz w:val="28"/>
          <w:szCs w:val="28"/>
          <w:lang w:eastAsia="en-US"/>
        </w:rPr>
        <w:t>-количество пенсионеров, получивших пенсии за выслугу лет и доплаты к пенсии – 1 человек;</w:t>
      </w:r>
    </w:p>
    <w:p w:rsidR="00C23596" w:rsidRPr="00C23596" w:rsidRDefault="00C23596" w:rsidP="00C235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0EE3">
        <w:rPr>
          <w:rFonts w:ascii="Times New Roman" w:eastAsia="Calibri" w:hAnsi="Times New Roman" w:cs="Times New Roman"/>
          <w:sz w:val="28"/>
          <w:szCs w:val="28"/>
          <w:lang w:eastAsia="en-US"/>
        </w:rPr>
        <w:t>-доля своевременно ликвидированных чрезвычайных ситуаций, возникших на территории</w:t>
      </w:r>
      <w:r w:rsidRPr="00C235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– 100% ежегодно;</w:t>
      </w:r>
    </w:p>
    <w:p w:rsidR="00C23596" w:rsidRPr="00C23596" w:rsidRDefault="00C23596" w:rsidP="00C235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5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количество лиц, систематически занимающихся спортом – </w:t>
      </w:r>
      <w:r w:rsidR="0024667E">
        <w:rPr>
          <w:rFonts w:ascii="Times New Roman" w:eastAsia="Calibri" w:hAnsi="Times New Roman" w:cs="Times New Roman"/>
          <w:sz w:val="28"/>
          <w:szCs w:val="28"/>
          <w:lang w:eastAsia="en-US"/>
        </w:rPr>
        <w:t>158</w:t>
      </w:r>
      <w:r w:rsidRPr="00C235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 ежегодно;</w:t>
      </w:r>
    </w:p>
    <w:p w:rsidR="00C23596" w:rsidRPr="00C23596" w:rsidRDefault="00C23596" w:rsidP="00C235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596">
        <w:rPr>
          <w:rFonts w:ascii="Times New Roman" w:eastAsia="Calibri" w:hAnsi="Times New Roman" w:cs="Times New Roman"/>
          <w:sz w:val="28"/>
          <w:szCs w:val="28"/>
          <w:lang w:eastAsia="en-US"/>
        </w:rPr>
        <w:t>- процент финансирования расходов на проведение выборов и референдумов – 100%.</w:t>
      </w:r>
    </w:p>
    <w:p w:rsidR="00EC1527" w:rsidRPr="00ED34D7" w:rsidRDefault="00EC1527" w:rsidP="00EC15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Срок реализации муниципальной программы 2024-2030 годы. Разделение на этапы не предусмотрено.</w:t>
      </w:r>
    </w:p>
    <w:p w:rsidR="00EC1527" w:rsidRPr="00ED34D7" w:rsidRDefault="00EC1527" w:rsidP="00EC15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14C92" w:rsidRPr="00ED34D7" w:rsidRDefault="00E14C92" w:rsidP="006B3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4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Обобщенная характеристика </w:t>
      </w:r>
      <w:r w:rsidR="00E74559" w:rsidRPr="00ED34D7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Pr="00ED34D7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E14C92" w:rsidRPr="00ED34D7" w:rsidRDefault="00E14C92" w:rsidP="006B3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4D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14C92" w:rsidRPr="00ED34D7" w:rsidRDefault="00E14C92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Для достижения заявленных целей и решения поставленных задач в рамках настоящей муниципальной программы предусмотрена реализация  отдельных мероприятий:</w:t>
      </w:r>
    </w:p>
    <w:p w:rsidR="00EC1527" w:rsidRPr="00ED34D7" w:rsidRDefault="00EC1527" w:rsidP="000A78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деятельности администрации </w:t>
      </w:r>
      <w:proofErr w:type="spellStart"/>
      <w:r w:rsidR="001B7C18"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>Чекашевс</w:t>
      </w:r>
      <w:r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>кого</w:t>
      </w:r>
      <w:proofErr w:type="spellEnd"/>
      <w:r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поселения»</w:t>
      </w:r>
    </w:p>
    <w:p w:rsidR="00EC1527" w:rsidRPr="00ED34D7" w:rsidRDefault="00EC1527" w:rsidP="000A78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>«Обеспечение пожарной безопасности»</w:t>
      </w:r>
    </w:p>
    <w:p w:rsidR="00EC1527" w:rsidRPr="00ED34D7" w:rsidRDefault="00EC1527" w:rsidP="000A78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транспортной инфраструктуры (содержание и ремонт дорог)»</w:t>
      </w:r>
    </w:p>
    <w:p w:rsidR="00EC1527" w:rsidRPr="00ED34D7" w:rsidRDefault="00EC1527" w:rsidP="000A78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>«Управление муниципальным имуществом»</w:t>
      </w:r>
    </w:p>
    <w:p w:rsidR="00EC1527" w:rsidRPr="00ED34D7" w:rsidRDefault="00EC1527" w:rsidP="000A78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«Предоставление мер социальной поддержки отдельным категориям граждан </w:t>
      </w:r>
      <w:proofErr w:type="spellStart"/>
      <w:r w:rsidR="001B7C18"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>Чекашевс</w:t>
      </w:r>
      <w:r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>кого</w:t>
      </w:r>
      <w:proofErr w:type="spellEnd"/>
      <w:r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поселения»</w:t>
      </w:r>
    </w:p>
    <w:p w:rsidR="00EC1527" w:rsidRPr="00ED34D7" w:rsidRDefault="00EC1527" w:rsidP="000A78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физической культуры и спорта»</w:t>
      </w:r>
    </w:p>
    <w:p w:rsidR="00EC1527" w:rsidRPr="00ED34D7" w:rsidRDefault="00EC1527" w:rsidP="000A78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>«Благоустройство территории поселения»</w:t>
      </w:r>
    </w:p>
    <w:p w:rsidR="00EC1527" w:rsidRPr="00ED34D7" w:rsidRDefault="00EC1527" w:rsidP="000A78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>«Обеспечение безопасности жизнедеятельности населения»</w:t>
      </w:r>
    </w:p>
    <w:p w:rsidR="00EC1527" w:rsidRPr="00ED34D7" w:rsidRDefault="00EC1527" w:rsidP="000A78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4D7">
        <w:rPr>
          <w:rFonts w:ascii="Times New Roman" w:eastAsia="Calibri" w:hAnsi="Times New Roman" w:cs="Times New Roman"/>
          <w:sz w:val="28"/>
          <w:szCs w:val="28"/>
          <w:lang w:eastAsia="en-US"/>
        </w:rPr>
        <w:t>«Обеспечение проведения выборов и референдумов»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 xml:space="preserve">В рамках отдельного мероприятия «Организация деятельности администрации </w:t>
      </w:r>
      <w:proofErr w:type="spellStart"/>
      <w:r w:rsidR="001B7C18" w:rsidRPr="00ED34D7">
        <w:rPr>
          <w:rFonts w:ascii="Times New Roman" w:hAnsi="Times New Roman" w:cs="Times New Roman"/>
          <w:sz w:val="28"/>
          <w:szCs w:val="28"/>
        </w:rPr>
        <w:t>Чекашевс</w:t>
      </w:r>
      <w:r w:rsidRPr="00ED34D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 xml:space="preserve"> сельского поселения» будут осуществляться мероприятия, направленные на: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 xml:space="preserve">- выполнение общегосударственных вопросов (содержание главы муниципального образования; содержание центрального аппарата; другие общегосударственные вопросы (содержание специалиста по земельно-имущественным вопросам, выполнение </w:t>
      </w:r>
      <w:r w:rsidR="000A7870" w:rsidRPr="00ED34D7">
        <w:rPr>
          <w:rFonts w:ascii="Times New Roman" w:hAnsi="Times New Roman" w:cs="Times New Roman"/>
          <w:sz w:val="28"/>
          <w:szCs w:val="28"/>
        </w:rPr>
        <w:t>других обязательств государства</w:t>
      </w:r>
      <w:r w:rsidRPr="00ED34D7">
        <w:rPr>
          <w:rFonts w:ascii="Times New Roman" w:hAnsi="Times New Roman" w:cs="Times New Roman"/>
          <w:sz w:val="28"/>
          <w:szCs w:val="28"/>
        </w:rPr>
        <w:t>);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осуществление первичного воинского учета;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предоставление межбюджетных трансфертов бюджету Вятскополянского муниципального района в соответствии с заключенным соглашением.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В рамках отдельного мероприятия «Обеспечение пожарной безопасности» будут осуществляться мероприятия, направленные на:</w:t>
      </w:r>
    </w:p>
    <w:p w:rsidR="00EC1527" w:rsidRPr="00ED34D7" w:rsidRDefault="00EC1527" w:rsidP="00E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EC1527" w:rsidRPr="00ED34D7" w:rsidRDefault="00EC1527" w:rsidP="00E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-обеспечение надлежащего состояния источников противопожарного водоснабжения;</w:t>
      </w:r>
    </w:p>
    <w:p w:rsidR="00EC1527" w:rsidRPr="00ED34D7" w:rsidRDefault="00EC1527" w:rsidP="00E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обеспечение беспрепятственного проезда пожарной техники к месту пожара;</w:t>
      </w:r>
    </w:p>
    <w:p w:rsidR="000A7870" w:rsidRPr="00ED34D7" w:rsidRDefault="00EC1527" w:rsidP="000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EC1527" w:rsidRPr="00ED34D7" w:rsidRDefault="00EC1527" w:rsidP="00E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инвентарём.</w:t>
      </w:r>
    </w:p>
    <w:p w:rsidR="00EC1527" w:rsidRPr="00ED34D7" w:rsidRDefault="00EC1527" w:rsidP="00E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В рамках отдельного мероприятия «Развитие транспортной инфраструктуры (содержание и ремонт дорог)» будут осуществляться мероприятия, направленные на: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-на ремонт автомобильных дорог общего пользования населенных пунктов;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-на содержание автомобильных дорог общего пользования местного значения в чистоте.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В рамках отдельного мероприятия «Управление муниципальным имуществом» будут осуществляться мероприятия, направленные на: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-оценку недвижимости, признание прав и регулирование отношений по государственной и муниципальной собственности;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организацию учета муниципального имущества и проведение его технической инвентаризации;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-проведение независимой оценки размера рыночной стоимости муниципального имущества;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обеспечение сохранности муниципального имущества;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размещение информации о муниципальном имуществе в информационно-телекоммуникационной сети «Интернет»;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организацию и проведение продаж муниципального имущества;</w:t>
      </w:r>
    </w:p>
    <w:p w:rsidR="00EC1527" w:rsidRPr="00ED34D7" w:rsidRDefault="00EC1527" w:rsidP="00EC15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 xml:space="preserve">- утверждение генеральных планов поселения, внесение изменений в генеральные </w:t>
      </w:r>
      <w:r w:rsidR="003F5ED7" w:rsidRPr="00ED34D7">
        <w:rPr>
          <w:rFonts w:ascii="Times New Roman" w:hAnsi="Times New Roman" w:cs="Times New Roman"/>
          <w:sz w:val="28"/>
          <w:szCs w:val="28"/>
        </w:rPr>
        <w:t xml:space="preserve">планы (в </w:t>
      </w:r>
      <w:proofErr w:type="spellStart"/>
      <w:r w:rsidR="003F5ED7" w:rsidRPr="00ED34D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F5ED7" w:rsidRPr="00ED34D7">
        <w:rPr>
          <w:rFonts w:ascii="Times New Roman" w:hAnsi="Times New Roman" w:cs="Times New Roman"/>
          <w:sz w:val="28"/>
          <w:szCs w:val="28"/>
        </w:rPr>
        <w:t>. в части подготовки сведений о границах населенных пунктов)</w:t>
      </w:r>
      <w:r w:rsidRPr="00ED34D7">
        <w:rPr>
          <w:rFonts w:ascii="Times New Roman" w:hAnsi="Times New Roman" w:cs="Times New Roman"/>
          <w:sz w:val="28"/>
          <w:szCs w:val="28"/>
        </w:rPr>
        <w:t xml:space="preserve">, правил землепользования и застройки, внесение изменений в правила землепользования и застройки (в </w:t>
      </w:r>
      <w:proofErr w:type="spellStart"/>
      <w:r w:rsidRPr="00ED34D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>. в части подготовки сведений о границах территориальных зон),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</w:t>
      </w:r>
      <w:r w:rsidR="00E80EE3">
        <w:rPr>
          <w:rFonts w:ascii="Times New Roman" w:hAnsi="Times New Roman" w:cs="Times New Roman"/>
          <w:sz w:val="28"/>
          <w:szCs w:val="28"/>
        </w:rPr>
        <w:t xml:space="preserve"> </w:t>
      </w:r>
      <w:r w:rsidRPr="00ED34D7">
        <w:rPr>
          <w:rFonts w:ascii="Times New Roman" w:hAnsi="Times New Roman" w:cs="Times New Roman"/>
          <w:sz w:val="28"/>
          <w:szCs w:val="28"/>
        </w:rPr>
        <w:t>земельных участков в границах поселения для муниципальных нужд, межевание земельных участков;</w:t>
      </w:r>
    </w:p>
    <w:p w:rsidR="00EC1527" w:rsidRPr="00ED34D7" w:rsidRDefault="00EC1527" w:rsidP="00EC15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оплату взносов на капитальный ремонт по объектам, находящимся в муниципальной собственности.</w:t>
      </w:r>
    </w:p>
    <w:p w:rsidR="00EC1527" w:rsidRPr="00ED34D7" w:rsidRDefault="00EC1527" w:rsidP="00EC15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 xml:space="preserve">В рамках отдельного мероприятия «Предоставление мер социальной поддержки отдельным категориям граждан </w:t>
      </w:r>
      <w:proofErr w:type="spellStart"/>
      <w:r w:rsidR="001B7C18" w:rsidRPr="00ED34D7">
        <w:rPr>
          <w:rFonts w:ascii="Times New Roman" w:hAnsi="Times New Roman" w:cs="Times New Roman"/>
          <w:sz w:val="28"/>
          <w:szCs w:val="28"/>
        </w:rPr>
        <w:t>Чекашевс</w:t>
      </w:r>
      <w:r w:rsidRPr="00ED34D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 xml:space="preserve"> сельского поселения» будут осуществляться мероприятия, направленные на: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 xml:space="preserve">-назначение и выплаты муниципальных пенсий за выслугу лет лицам, замещавшим должности муниципальной службы органа местного самоуправления и доплат к </w:t>
      </w:r>
      <w:r w:rsidR="00E80EE3">
        <w:rPr>
          <w:rFonts w:ascii="Times New Roman" w:hAnsi="Times New Roman" w:cs="Times New Roman"/>
          <w:sz w:val="28"/>
          <w:szCs w:val="28"/>
        </w:rPr>
        <w:t>страховым</w:t>
      </w:r>
      <w:r w:rsidRPr="00ED34D7">
        <w:rPr>
          <w:rFonts w:ascii="Times New Roman" w:hAnsi="Times New Roman" w:cs="Times New Roman"/>
          <w:sz w:val="28"/>
          <w:szCs w:val="28"/>
        </w:rPr>
        <w:t xml:space="preserve"> пенсиям по старости (инвалидности) муниципальным служащим и лицам, замещавшим муниципальные должности;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-ведение пенсионной документации.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В рамках отдельного мероприятия «Развитие физической культуры и спорта» будут осуществляться мероприятия, направленные на: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lastRenderedPageBreak/>
        <w:t>-пропаганду  физической культуры и спорта, здорового образа жизни;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-организацию и проведение физкультурно-оздоровительных мероприятий и спортивных мероприятий: с детьми, подростками и учащейся молодежью, со взрослым населением поселения;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обеспечение подготовки спортивных сборных команд поселения и обеспечение участия членов спортивных сборных команд в физкультурных и  спортивных мероприятиях, включенных в календарный план официальных физкультурных мероприятий района и области;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В рамках отдельного мероприятия «Благоустройство территории поселения» будут осуществляться мероприятия, направленные на: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-создание комфортных условий для проживания, снижения риска травматизма и правонарушений в темное время суток (содержание уличного освещения);</w:t>
      </w:r>
    </w:p>
    <w:p w:rsidR="00EC1527" w:rsidRPr="00ED34D7" w:rsidRDefault="00EC1527" w:rsidP="00EC1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ED34D7">
        <w:rPr>
          <w:rFonts w:ascii="Times New Roman" w:hAnsi="Times New Roman" w:cs="Times New Roman"/>
          <w:color w:val="1E1E1E"/>
          <w:sz w:val="28"/>
          <w:szCs w:val="28"/>
        </w:rPr>
        <w:t xml:space="preserve">-реконструкция существующего наружного освещения улиц и проездов; </w:t>
      </w:r>
    </w:p>
    <w:p w:rsidR="00EC1527" w:rsidRPr="00ED34D7" w:rsidRDefault="00EC1527" w:rsidP="00EC1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ED34D7">
        <w:rPr>
          <w:rFonts w:ascii="Times New Roman" w:hAnsi="Times New Roman" w:cs="Times New Roman"/>
          <w:color w:val="1E1E1E"/>
          <w:sz w:val="28"/>
          <w:szCs w:val="28"/>
        </w:rPr>
        <w:t xml:space="preserve">-внедрение современного электроосветительного оборудования, обеспечивающего экономию электрической энергии; 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-выполнение работ по озеленению территории поселения;</w:t>
      </w:r>
    </w:p>
    <w:p w:rsidR="00EC1527" w:rsidRPr="00ED34D7" w:rsidRDefault="00EC1527" w:rsidP="00EC15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улучшение санитарного состояния кладбищ и прилегающих территорий;</w:t>
      </w:r>
    </w:p>
    <w:p w:rsidR="00EC1527" w:rsidRPr="00ED34D7" w:rsidRDefault="00EC1527" w:rsidP="00EC15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организация сбора и вывоза бытовых отходов и мусора с общественных мест.</w:t>
      </w:r>
    </w:p>
    <w:p w:rsidR="00EC1527" w:rsidRPr="00ED34D7" w:rsidRDefault="00EC1527" w:rsidP="00EC15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 xml:space="preserve">В рамках отдельного мероприятия «Обеспечение безопасности жизнедеятельности населения» будет создан резервный фонд администрации </w:t>
      </w:r>
      <w:proofErr w:type="spellStart"/>
      <w:r w:rsidR="001B7C18" w:rsidRPr="00ED34D7">
        <w:rPr>
          <w:rFonts w:ascii="Times New Roman" w:hAnsi="Times New Roman" w:cs="Times New Roman"/>
          <w:sz w:val="28"/>
          <w:szCs w:val="28"/>
        </w:rPr>
        <w:t>Чекашевс</w:t>
      </w:r>
      <w:r w:rsidRPr="00ED34D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будет использоваться по следующим направлениям: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проведение поисковых и аварийно-спасательных работ в зоне стихийного бедствия, иной чрезвычайной ситуации;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закупку и доставку материальных ресурсов для проведения аварийно-восстановительных работ по ликвидации чрезвычайных ситуаций, а также ее последствий и последствий стихийного бедствия;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 xml:space="preserve">- участие в предупреждении и ликвидации последствий чрезвычайных ситуаций на территории </w:t>
      </w:r>
      <w:proofErr w:type="spellStart"/>
      <w:r w:rsidR="001B7C18" w:rsidRPr="00ED34D7">
        <w:rPr>
          <w:rFonts w:ascii="Times New Roman" w:hAnsi="Times New Roman" w:cs="Times New Roman"/>
          <w:sz w:val="28"/>
          <w:szCs w:val="28"/>
        </w:rPr>
        <w:t>Чекашевс</w:t>
      </w:r>
      <w:r w:rsidRPr="00ED34D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 xml:space="preserve">- проведение аварийно-восстановительных работ по ликвидации последствий стихийных бедствий, пожаров, аварий, эпидемий и других чрезвычайных ситуаций, имевших место в текущем финансовом году; 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возмещение расходов, связанных с подготовкой мероприятий для ликвидации чрезвычайной ситуации (изготовление проектно-сметной документации, выдача технических условий и другие мероприятия).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развертывание и содержание временных пунктов проживания и питания для эвакуируемых пострадавших граждан на необходимый срок, но не более месяца;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закупку, доставку и хранение материальных ресурсов для первоочередного жизнеобеспечения пострадавших граждан;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возмещение расходов, связанных с привлечением аварийно-</w:t>
      </w:r>
      <w:r w:rsidRPr="00ED34D7">
        <w:rPr>
          <w:rFonts w:ascii="Times New Roman" w:hAnsi="Times New Roman" w:cs="Times New Roman"/>
          <w:sz w:val="28"/>
          <w:szCs w:val="28"/>
        </w:rPr>
        <w:lastRenderedPageBreak/>
        <w:t>спасательных формирований, а также сил и средств организации для проведения экстренных мероприятий по ликвидации последствий стихийного бедствия или иной чрезвычайной ситуации;</w:t>
      </w:r>
    </w:p>
    <w:p w:rsidR="00EC1527" w:rsidRPr="00ED34D7" w:rsidRDefault="00EC1527" w:rsidP="00EC1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- организация ликвидации последствий террористических актов и меры борьбы с терроризмом.</w:t>
      </w:r>
    </w:p>
    <w:p w:rsidR="00EC1527" w:rsidRPr="00ED34D7" w:rsidRDefault="00EC1527" w:rsidP="00EC1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 xml:space="preserve">-оказание материальной помощи жителям </w:t>
      </w:r>
      <w:proofErr w:type="spellStart"/>
      <w:r w:rsidR="001B7C18" w:rsidRPr="00ED34D7">
        <w:rPr>
          <w:rFonts w:ascii="Times New Roman" w:hAnsi="Times New Roman" w:cs="Times New Roman"/>
          <w:sz w:val="28"/>
          <w:szCs w:val="28"/>
        </w:rPr>
        <w:t>Чекашевс</w:t>
      </w:r>
      <w:r w:rsidRPr="00ED34D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D34D7">
        <w:rPr>
          <w:rFonts w:ascii="Times New Roman" w:hAnsi="Times New Roman" w:cs="Times New Roman"/>
          <w:sz w:val="28"/>
          <w:szCs w:val="28"/>
        </w:rPr>
        <w:t xml:space="preserve"> сельского поселения, попавшим в чрезвычайные обстоятельства в результате стихийных бедствий, пожаров, аварий.</w:t>
      </w:r>
    </w:p>
    <w:p w:rsidR="00EC1527" w:rsidRPr="00ED34D7" w:rsidRDefault="00EC1527" w:rsidP="00EC1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27" w:rsidRPr="00ED34D7" w:rsidRDefault="00EC1527" w:rsidP="00EC1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D7">
        <w:rPr>
          <w:rFonts w:ascii="Times New Roman" w:hAnsi="Times New Roman" w:cs="Times New Roman"/>
          <w:sz w:val="28"/>
          <w:szCs w:val="28"/>
        </w:rPr>
        <w:t>В рамках отдельного мероприятия «Обеспечение проведения выборов и референдумов» будут осуществляться мероприятия, направленные на финансирование проведения выборов и референдумов.</w:t>
      </w:r>
    </w:p>
    <w:p w:rsidR="005F2B34" w:rsidRPr="00ED34D7" w:rsidRDefault="005F2B34" w:rsidP="006B3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4D7">
        <w:rPr>
          <w:rFonts w:ascii="Times New Roman" w:hAnsi="Times New Roman"/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Реализация настоящей муниципальной программы предполагает разработку и утверждение комплекса мер правового регулирования.</w:t>
      </w:r>
    </w:p>
    <w:p w:rsidR="00D113FB" w:rsidRPr="00ED34D7" w:rsidRDefault="00311587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D113FB" w:rsidRPr="00ED34D7">
          <w:rPr>
            <w:rFonts w:ascii="Times New Roman" w:hAnsi="Times New Roman"/>
            <w:sz w:val="28"/>
            <w:szCs w:val="28"/>
          </w:rPr>
          <w:t>Сведения</w:t>
        </w:r>
      </w:hyperlink>
      <w:r w:rsidR="00D113FB" w:rsidRPr="00ED34D7">
        <w:rPr>
          <w:rFonts w:ascii="Times New Roman" w:hAnsi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приложении 2 к муниципальной программе.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 xml:space="preserve">Разработка и утверждение муниципальных правовых актов </w:t>
      </w:r>
      <w:proofErr w:type="spellStart"/>
      <w:r w:rsidR="001B7C18" w:rsidRPr="00ED34D7">
        <w:rPr>
          <w:rFonts w:ascii="Times New Roman" w:hAnsi="Times New Roman"/>
          <w:sz w:val="28"/>
          <w:szCs w:val="28"/>
        </w:rPr>
        <w:t>Чекашевс</w:t>
      </w:r>
      <w:r w:rsidR="00431B3C" w:rsidRPr="00ED34D7">
        <w:rPr>
          <w:rFonts w:ascii="Times New Roman" w:hAnsi="Times New Roman"/>
          <w:sz w:val="28"/>
          <w:szCs w:val="28"/>
        </w:rPr>
        <w:t>кого</w:t>
      </w:r>
      <w:proofErr w:type="spellEnd"/>
      <w:r w:rsidRPr="00ED34D7">
        <w:rPr>
          <w:rFonts w:ascii="Times New Roman" w:hAnsi="Times New Roman"/>
          <w:sz w:val="28"/>
          <w:szCs w:val="28"/>
        </w:rPr>
        <w:t xml:space="preserve"> сельского поселения будет осуществлена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программы, а также в случае принятия соответствующих управленческих решений.</w:t>
      </w:r>
    </w:p>
    <w:p w:rsidR="00431B3C" w:rsidRPr="00ED34D7" w:rsidRDefault="00431B3C" w:rsidP="006B3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4D7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3FB" w:rsidRPr="00ED34D7" w:rsidRDefault="00D113FB" w:rsidP="006B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Расходы муниципальной программы формируются за счет средств федерального, областного бюджетов, бюджет</w:t>
      </w:r>
      <w:r w:rsidR="005F2B34" w:rsidRPr="00ED34D7">
        <w:rPr>
          <w:rFonts w:ascii="Times New Roman" w:hAnsi="Times New Roman"/>
          <w:sz w:val="28"/>
          <w:szCs w:val="28"/>
        </w:rPr>
        <w:t>а</w:t>
      </w:r>
      <w:r w:rsidRPr="00ED34D7">
        <w:rPr>
          <w:rFonts w:ascii="Times New Roman" w:hAnsi="Times New Roman"/>
          <w:sz w:val="28"/>
          <w:szCs w:val="28"/>
        </w:rPr>
        <w:t xml:space="preserve"> поселени</w:t>
      </w:r>
      <w:r w:rsidR="005F2B34" w:rsidRPr="00ED34D7">
        <w:rPr>
          <w:rFonts w:ascii="Times New Roman" w:hAnsi="Times New Roman"/>
          <w:sz w:val="28"/>
          <w:szCs w:val="28"/>
        </w:rPr>
        <w:t>я</w:t>
      </w:r>
      <w:r w:rsidR="00EC1527" w:rsidRPr="00ED34D7">
        <w:rPr>
          <w:rFonts w:ascii="Times New Roman" w:hAnsi="Times New Roman"/>
          <w:sz w:val="28"/>
          <w:szCs w:val="28"/>
        </w:rPr>
        <w:t>.</w:t>
      </w:r>
    </w:p>
    <w:p w:rsidR="00E80EE3" w:rsidRPr="00E80EE3" w:rsidRDefault="00E80EE3" w:rsidP="00E80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EE3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составит 17458,621 тыс. рублей, в том числе:</w:t>
      </w:r>
    </w:p>
    <w:p w:rsidR="00E80EE3" w:rsidRPr="00E80EE3" w:rsidRDefault="00E80EE3" w:rsidP="00E80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EE3">
        <w:rPr>
          <w:rFonts w:ascii="Times New Roman" w:hAnsi="Times New Roman"/>
          <w:sz w:val="28"/>
          <w:szCs w:val="28"/>
        </w:rPr>
        <w:t>средства федерального бюджета –    1291,329 рублей,</w:t>
      </w:r>
    </w:p>
    <w:p w:rsidR="00E80EE3" w:rsidRPr="00E80EE3" w:rsidRDefault="00E80EE3" w:rsidP="00E80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EE3">
        <w:rPr>
          <w:rFonts w:ascii="Times New Roman" w:hAnsi="Times New Roman"/>
          <w:sz w:val="28"/>
          <w:szCs w:val="28"/>
        </w:rPr>
        <w:t>средства областного бюджета – 169,700 тыс. рублей,</w:t>
      </w:r>
      <w:r w:rsidRPr="00E80EE3">
        <w:rPr>
          <w:rFonts w:ascii="Times New Roman" w:hAnsi="Times New Roman"/>
          <w:sz w:val="28"/>
          <w:szCs w:val="28"/>
        </w:rPr>
        <w:tab/>
      </w:r>
    </w:p>
    <w:p w:rsidR="00E80EE3" w:rsidRPr="00E80EE3" w:rsidRDefault="00E80EE3" w:rsidP="00E80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EE3">
        <w:rPr>
          <w:rFonts w:ascii="Times New Roman" w:hAnsi="Times New Roman"/>
          <w:sz w:val="28"/>
          <w:szCs w:val="28"/>
        </w:rPr>
        <w:t xml:space="preserve">средства бюджета Вятскополянского района – 0 тыс. рублей, </w:t>
      </w:r>
    </w:p>
    <w:p w:rsidR="00E80EE3" w:rsidRPr="00E80EE3" w:rsidRDefault="00E80EE3" w:rsidP="00E80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EE3">
        <w:rPr>
          <w:rFonts w:ascii="Times New Roman" w:hAnsi="Times New Roman"/>
          <w:sz w:val="28"/>
          <w:szCs w:val="28"/>
        </w:rPr>
        <w:t>средства бюджетов поселений – 15997,592 тыс. рублей,</w:t>
      </w:r>
    </w:p>
    <w:p w:rsidR="00E80EE3" w:rsidRDefault="00E80EE3" w:rsidP="00E80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EE3">
        <w:rPr>
          <w:rFonts w:ascii="Times New Roman" w:hAnsi="Times New Roman"/>
          <w:sz w:val="28"/>
          <w:szCs w:val="28"/>
        </w:rPr>
        <w:t>средства внебюджетных источников – 0 тыс. рублей.</w:t>
      </w:r>
    </w:p>
    <w:p w:rsidR="00D113FB" w:rsidRPr="00ED34D7" w:rsidRDefault="00D113FB" w:rsidP="00E80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 xml:space="preserve">Расходы на реализацию муниципальной программы за счет средств бюджета </w:t>
      </w:r>
      <w:proofErr w:type="spellStart"/>
      <w:r w:rsidR="001B7C18" w:rsidRPr="00ED34D7">
        <w:rPr>
          <w:rFonts w:ascii="Times New Roman" w:hAnsi="Times New Roman"/>
          <w:sz w:val="28"/>
          <w:szCs w:val="28"/>
        </w:rPr>
        <w:t>Чекашевс</w:t>
      </w:r>
      <w:r w:rsidR="00431B3C" w:rsidRPr="00ED34D7">
        <w:rPr>
          <w:rFonts w:ascii="Times New Roman" w:hAnsi="Times New Roman"/>
          <w:sz w:val="28"/>
          <w:szCs w:val="28"/>
        </w:rPr>
        <w:t>кого</w:t>
      </w:r>
      <w:proofErr w:type="spellEnd"/>
      <w:r w:rsidRPr="00ED34D7">
        <w:rPr>
          <w:rFonts w:ascii="Times New Roman" w:hAnsi="Times New Roman"/>
          <w:sz w:val="28"/>
          <w:szCs w:val="28"/>
        </w:rPr>
        <w:t xml:space="preserve"> сельского поселения представлены в приложении 3 к муниципальной программе.</w:t>
      </w:r>
    </w:p>
    <w:p w:rsidR="00D113FB" w:rsidRPr="00ED34D7" w:rsidRDefault="00D113FB" w:rsidP="006B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4 к муниципальной программе.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4D7">
        <w:rPr>
          <w:rFonts w:ascii="Times New Roman" w:hAnsi="Times New Roman"/>
          <w:b/>
          <w:sz w:val="28"/>
          <w:szCs w:val="28"/>
        </w:rPr>
        <w:lastRenderedPageBreak/>
        <w:t xml:space="preserve">6. Анализ рисков реализации муниципальной программы 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4D7">
        <w:rPr>
          <w:rFonts w:ascii="Times New Roman" w:hAnsi="Times New Roman"/>
          <w:b/>
          <w:sz w:val="28"/>
          <w:szCs w:val="28"/>
        </w:rPr>
        <w:t>и описание мер управления рисками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отсутствие финансирования либо финансирование в недостаточном объеме мероприятий муниципальной программы;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неисполнение (некачественное исполнение) мероприятий сторонними организациями, участвующими в реализации муниципальной программы;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возможное изменение федерального и регионального законодательства.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В целях управления указанными рисками в ходе реализации муниципальной программы предусматриваются: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программу;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внесение изменений в действующие правовые акты и (или) принятие новых правовых актов Кировской области, касающихся сферы реализации муниципальной программы;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мониторинг поэтапного исполнения сторонними организациями мероприятий муниципальной программы.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мониторинг федерального и регионального законодательства;</w:t>
      </w:r>
    </w:p>
    <w:p w:rsidR="00D113FB" w:rsidRPr="00ED34D7" w:rsidRDefault="00D113FB" w:rsidP="006B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4D7">
        <w:rPr>
          <w:rFonts w:ascii="Times New Roman" w:hAnsi="Times New Roman"/>
          <w:sz w:val="28"/>
          <w:szCs w:val="28"/>
        </w:rPr>
        <w:t>принятие иных мер, связанных с реализацией</w:t>
      </w:r>
      <w:r w:rsidRPr="00ED34D7">
        <w:rPr>
          <w:rFonts w:cs="Calibri"/>
          <w:sz w:val="28"/>
          <w:szCs w:val="28"/>
        </w:rPr>
        <w:t xml:space="preserve"> </w:t>
      </w:r>
      <w:r w:rsidRPr="00ED34D7">
        <w:rPr>
          <w:rFonts w:ascii="Times New Roman" w:hAnsi="Times New Roman"/>
          <w:sz w:val="28"/>
          <w:szCs w:val="28"/>
        </w:rPr>
        <w:t>полномочий</w:t>
      </w:r>
      <w:r w:rsidRPr="00ED34D7">
        <w:rPr>
          <w:rFonts w:ascii="Times New Roman" w:hAnsi="Times New Roman"/>
          <w:sz w:val="24"/>
          <w:szCs w:val="24"/>
        </w:rPr>
        <w:t>.</w:t>
      </w:r>
    </w:p>
    <w:p w:rsidR="008B5170" w:rsidRPr="00ED34D7" w:rsidRDefault="008B5170">
      <w:pPr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br w:type="page"/>
      </w:r>
    </w:p>
    <w:p w:rsidR="008B5170" w:rsidRPr="00ED34D7" w:rsidRDefault="008B5170" w:rsidP="008B5170">
      <w:pPr>
        <w:jc w:val="right"/>
        <w:rPr>
          <w:rFonts w:ascii="Times New Roman" w:hAnsi="Times New Roman"/>
          <w:sz w:val="28"/>
          <w:szCs w:val="28"/>
        </w:rPr>
        <w:sectPr w:rsidR="008B5170" w:rsidRPr="00ED34D7" w:rsidSect="008B5170">
          <w:pgSz w:w="11905" w:h="16837"/>
          <w:pgMar w:top="851" w:right="851" w:bottom="851" w:left="1418" w:header="720" w:footer="720" w:gutter="0"/>
          <w:cols w:space="720"/>
        </w:sectPr>
      </w:pPr>
    </w:p>
    <w:p w:rsidR="00D20051" w:rsidRPr="00ED34D7" w:rsidRDefault="00D20051" w:rsidP="00D2005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20051" w:rsidRPr="00ED34D7" w:rsidRDefault="00D20051" w:rsidP="00D2005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20051" w:rsidRPr="00ED34D7" w:rsidRDefault="00D20051" w:rsidP="00D200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0051" w:rsidRPr="00ED34D7" w:rsidRDefault="00D20051" w:rsidP="00D200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34D7">
        <w:rPr>
          <w:rFonts w:ascii="Times New Roman" w:hAnsi="Times New Roman"/>
          <w:b/>
          <w:sz w:val="28"/>
          <w:szCs w:val="28"/>
        </w:rPr>
        <w:t>Сведения о целевых показателях эффективности реализации</w:t>
      </w:r>
    </w:p>
    <w:p w:rsidR="00D20051" w:rsidRPr="00ED34D7" w:rsidRDefault="00D20051" w:rsidP="00D200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34D7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proofErr w:type="spellStart"/>
      <w:r w:rsidR="001B7C18" w:rsidRPr="00ED34D7">
        <w:rPr>
          <w:rFonts w:ascii="Times New Roman" w:hAnsi="Times New Roman"/>
          <w:b/>
          <w:sz w:val="28"/>
          <w:szCs w:val="28"/>
        </w:rPr>
        <w:t>Чекашевс</w:t>
      </w:r>
      <w:r w:rsidRPr="00ED34D7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ED34D7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D20051" w:rsidRPr="00ED34D7" w:rsidRDefault="00D20051" w:rsidP="00D200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b/>
          <w:sz w:val="28"/>
          <w:szCs w:val="28"/>
        </w:rPr>
        <w:t xml:space="preserve">«Создание условий для развития </w:t>
      </w:r>
      <w:proofErr w:type="spellStart"/>
      <w:r w:rsidR="001B7C18" w:rsidRPr="00ED34D7">
        <w:rPr>
          <w:rFonts w:ascii="Times New Roman" w:hAnsi="Times New Roman"/>
          <w:b/>
          <w:sz w:val="28"/>
          <w:szCs w:val="28"/>
        </w:rPr>
        <w:t>Чекашевс</w:t>
      </w:r>
      <w:r w:rsidRPr="00ED34D7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ED34D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tbl>
      <w:tblPr>
        <w:tblpPr w:leftFromText="180" w:rightFromText="180" w:vertAnchor="text" w:tblpX="182" w:tblpY="1"/>
        <w:tblOverlap w:val="never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1292"/>
        <w:gridCol w:w="816"/>
        <w:gridCol w:w="816"/>
        <w:gridCol w:w="868"/>
        <w:gridCol w:w="824"/>
        <w:gridCol w:w="912"/>
        <w:gridCol w:w="992"/>
        <w:gridCol w:w="992"/>
        <w:gridCol w:w="850"/>
      </w:tblGrid>
      <w:tr w:rsidR="0024667E" w:rsidRPr="00ED34D7" w:rsidTr="0024667E">
        <w:trPr>
          <w:trHeight w:val="4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Наименование муниципальной программы,  отдельного мероприятия, наименование показателей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7E" w:rsidRPr="00ED34D7" w:rsidRDefault="0024667E" w:rsidP="00E66EAB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ЗНАЧЕНИЕ ПОКАЗАТЕЛЕЙ ЭФФЕКТИВНОСТИ</w:t>
            </w:r>
          </w:p>
        </w:tc>
      </w:tr>
      <w:tr w:rsidR="0024667E" w:rsidRPr="00ED34D7" w:rsidTr="0024667E">
        <w:trPr>
          <w:trHeight w:val="522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6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2027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D34D7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2030 год</w:t>
            </w:r>
          </w:p>
        </w:tc>
      </w:tr>
      <w:tr w:rsidR="0024667E" w:rsidRPr="00ED34D7" w:rsidTr="0024667E">
        <w:trPr>
          <w:trHeight w:val="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spacing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ED34D7">
              <w:rPr>
                <w:rFonts w:ascii="Times New Roman" w:hAnsi="Times New Roman"/>
                <w:sz w:val="24"/>
              </w:rPr>
              <w:t>Чекашевского</w:t>
            </w:r>
            <w:proofErr w:type="spellEnd"/>
            <w:r w:rsidRPr="00ED34D7">
              <w:rPr>
                <w:rFonts w:ascii="Times New Roman" w:hAnsi="Times New Roman"/>
                <w:sz w:val="24"/>
              </w:rPr>
              <w:t xml:space="preserve"> сельского поселения»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spacing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4667E" w:rsidRPr="00ED34D7" w:rsidTr="0024667E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 xml:space="preserve">Отдельное мероприятие «Организация деятельности администрации </w:t>
            </w:r>
            <w:proofErr w:type="spellStart"/>
            <w:r w:rsidRPr="00ED34D7">
              <w:rPr>
                <w:rFonts w:ascii="Times New Roman" w:hAnsi="Times New Roman"/>
                <w:sz w:val="24"/>
              </w:rPr>
              <w:t>Чекашевского</w:t>
            </w:r>
            <w:proofErr w:type="spellEnd"/>
            <w:r w:rsidRPr="00ED34D7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spacing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4667E" w:rsidRPr="00ED34D7" w:rsidTr="0024667E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Количество фактов нецелевого использования бюджетных средств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</w:tr>
      <w:tr w:rsidR="0024667E" w:rsidRPr="00ED34D7" w:rsidTr="0024667E">
        <w:trPr>
          <w:trHeight w:val="7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Итоговая балльная оценка по результатам мониторинга соблюдения требований бюджетного законодательства и оценки качества организации и осуществления бюджетного процесса в городских и сельских поселениях Вятскополянского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Баллов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hAnsi="Times New Roman"/>
                <w:sz w:val="24"/>
              </w:rPr>
              <w:t>Не менее 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Не менее 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Не менее 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Не менее 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Не менее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Не менее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Не менее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Не менее 23</w:t>
            </w:r>
          </w:p>
        </w:tc>
      </w:tr>
      <w:tr w:rsidR="0024667E" w:rsidRPr="00ED34D7" w:rsidTr="0024667E">
        <w:trPr>
          <w:trHeight w:val="7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Доля ответов на обращения граждан в администрацию поселения, направленных с соблюдением сроков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24667E" w:rsidRPr="00ED34D7" w:rsidTr="0024667E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Отдельное мероприятие  «Обеспечение пожарной безопасности»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24667E" w:rsidRPr="00ED34D7" w:rsidTr="0024667E">
        <w:trPr>
          <w:trHeight w:val="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Количество предписаний органов пожарного надзора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0</w:t>
            </w:r>
          </w:p>
        </w:tc>
      </w:tr>
      <w:tr w:rsidR="0024667E" w:rsidRPr="00ED34D7" w:rsidTr="0024667E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Отдельное мероприятие «Развитие транспортной инфраструктуры (содержание и ремонт дорог)»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24667E" w:rsidRPr="00ED34D7" w:rsidTr="0024667E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4667E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Default="0024667E" w:rsidP="0024667E">
            <w:pPr>
              <w:jc w:val="center"/>
            </w:pPr>
            <w:r w:rsidRPr="009D3B66"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Default="0024667E" w:rsidP="0024667E">
            <w:pPr>
              <w:jc w:val="center"/>
            </w:pPr>
            <w:r w:rsidRPr="009D3B66"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Default="0024667E" w:rsidP="0024667E">
            <w:pPr>
              <w:jc w:val="center"/>
            </w:pPr>
            <w:r w:rsidRPr="009D3B66"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Default="0024667E" w:rsidP="0024667E">
            <w:pPr>
              <w:jc w:val="center"/>
            </w:pPr>
            <w:r w:rsidRPr="009D3B66"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Default="0024667E" w:rsidP="0024667E">
            <w:pPr>
              <w:jc w:val="center"/>
            </w:pPr>
            <w:r w:rsidRPr="009D3B66"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Default="0024667E" w:rsidP="0024667E">
            <w:pPr>
              <w:jc w:val="center"/>
            </w:pPr>
            <w:r w:rsidRPr="009D3B66"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Default="0024667E" w:rsidP="0024667E">
            <w:pPr>
              <w:jc w:val="center"/>
            </w:pPr>
            <w:r w:rsidRPr="009D3B66">
              <w:rPr>
                <w:rFonts w:ascii="Times New Roman" w:hAnsi="Times New Roman"/>
                <w:sz w:val="24"/>
              </w:rPr>
              <w:t>4,9</w:t>
            </w:r>
          </w:p>
        </w:tc>
      </w:tr>
      <w:tr w:rsidR="0024667E" w:rsidRPr="00ED34D7" w:rsidTr="0024667E">
        <w:trPr>
          <w:trHeight w:val="5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Отдельное мероприятие «Управление муниципальным имуществом»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24667E" w:rsidRPr="00ED34D7" w:rsidTr="0024667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24667E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</w:rPr>
            </w:pPr>
            <w:r w:rsidRPr="0024667E">
              <w:rPr>
                <w:rFonts w:ascii="Times New Roman" w:hAnsi="Times New Roman"/>
                <w:sz w:val="24"/>
                <w:highlight w:val="yellow"/>
              </w:rPr>
              <w:t>4.1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24667E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</w:rPr>
            </w:pPr>
            <w:r w:rsidRPr="0024667E">
              <w:rPr>
                <w:rFonts w:ascii="Times New Roman" w:hAnsi="Times New Roman"/>
                <w:sz w:val="24"/>
                <w:highlight w:val="yellow"/>
              </w:rPr>
              <w:t>Доля объектов недвижимости, поставленных на кадастровый учет, в общем количестве объектов недвижимости, учитываемых в реестре муниципального имущества и подлежащего государственной регистрации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24667E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</w:rPr>
            </w:pPr>
            <w:r w:rsidRPr="0024667E">
              <w:rPr>
                <w:rFonts w:ascii="Times New Roman" w:hAnsi="Times New Roman"/>
                <w:sz w:val="24"/>
                <w:highlight w:val="yellow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24667E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24667E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</w:rPr>
            </w:pPr>
            <w:r w:rsidRPr="0024667E">
              <w:rPr>
                <w:rFonts w:ascii="Times New Roman" w:hAnsi="Times New Roman"/>
                <w:sz w:val="24"/>
                <w:highlight w:val="yellow"/>
              </w:rPr>
              <w:t>33%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24667E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</w:rPr>
            </w:pPr>
            <w:r w:rsidRPr="0024667E">
              <w:rPr>
                <w:rFonts w:ascii="Times New Roman" w:hAnsi="Times New Roman"/>
                <w:sz w:val="24"/>
                <w:highlight w:val="yellow"/>
              </w:rPr>
              <w:t>35%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24667E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</w:rPr>
            </w:pPr>
            <w:r w:rsidRPr="0024667E">
              <w:rPr>
                <w:rFonts w:ascii="Times New Roman" w:hAnsi="Times New Roman"/>
                <w:sz w:val="24"/>
                <w:highlight w:val="yellow"/>
              </w:rPr>
              <w:t>37%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24667E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</w:rPr>
            </w:pPr>
            <w:r w:rsidRPr="0024667E">
              <w:rPr>
                <w:rFonts w:ascii="Times New Roman" w:hAnsi="Times New Roman"/>
                <w:sz w:val="24"/>
                <w:highlight w:val="yellow"/>
              </w:rPr>
              <w:t>39%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24667E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</w:rPr>
            </w:pPr>
            <w:r w:rsidRPr="0024667E">
              <w:rPr>
                <w:rFonts w:ascii="Times New Roman" w:hAnsi="Times New Roman"/>
                <w:sz w:val="24"/>
                <w:highlight w:val="yellow"/>
              </w:rPr>
              <w:t>41%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24667E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</w:rPr>
            </w:pPr>
            <w:r w:rsidRPr="0024667E">
              <w:rPr>
                <w:rFonts w:ascii="Times New Roman" w:hAnsi="Times New Roman"/>
                <w:sz w:val="24"/>
                <w:highlight w:val="yellow"/>
              </w:rPr>
              <w:t>43%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4667E">
              <w:rPr>
                <w:rFonts w:ascii="Times New Roman" w:hAnsi="Times New Roman"/>
                <w:sz w:val="24"/>
                <w:highlight w:val="yellow"/>
              </w:rPr>
              <w:t>45%</w:t>
            </w:r>
          </w:p>
        </w:tc>
      </w:tr>
      <w:tr w:rsidR="0024667E" w:rsidRPr="00ED34D7" w:rsidTr="0024667E">
        <w:trPr>
          <w:trHeight w:val="5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Отдельное мероприятие «Развитие физической культуры и спорта»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24667E" w:rsidRPr="00ED34D7" w:rsidTr="0024667E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24667E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4667E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24667E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4667E">
              <w:rPr>
                <w:rFonts w:ascii="Times New Roman" w:hAnsi="Times New Roman"/>
                <w:sz w:val="24"/>
              </w:rPr>
              <w:t>Количество лиц, систематически занимающихся спортом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24667E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4667E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24667E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Default="0024667E" w:rsidP="0024667E">
            <w:pPr>
              <w:jc w:val="center"/>
            </w:pPr>
            <w:r w:rsidRPr="000854C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Default="0024667E" w:rsidP="0024667E">
            <w:pPr>
              <w:jc w:val="center"/>
            </w:pPr>
            <w:r w:rsidRPr="000854C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Default="0024667E" w:rsidP="0024667E">
            <w:pPr>
              <w:jc w:val="center"/>
            </w:pPr>
            <w:r w:rsidRPr="000854C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Default="0024667E" w:rsidP="0024667E">
            <w:pPr>
              <w:jc w:val="center"/>
            </w:pPr>
            <w:r w:rsidRPr="000854C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Default="0024667E" w:rsidP="0024667E">
            <w:pPr>
              <w:jc w:val="center"/>
            </w:pPr>
            <w:r w:rsidRPr="000854C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Default="0024667E" w:rsidP="0024667E">
            <w:pPr>
              <w:jc w:val="center"/>
            </w:pPr>
            <w:r w:rsidRPr="000854C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Default="0024667E" w:rsidP="0024667E">
            <w:pPr>
              <w:jc w:val="center"/>
            </w:pPr>
            <w:r w:rsidRPr="000854C8">
              <w:rPr>
                <w:rFonts w:ascii="Times New Roman" w:hAnsi="Times New Roman"/>
                <w:sz w:val="24"/>
              </w:rPr>
              <w:t>158</w:t>
            </w:r>
          </w:p>
        </w:tc>
      </w:tr>
      <w:tr w:rsidR="0024667E" w:rsidRPr="00ED34D7" w:rsidTr="0024667E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Отдельное мероприятие «Благоустройство территории поселения»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24667E" w:rsidRPr="00ED34D7" w:rsidTr="0024667E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Количество жалоб от населения по вопросам благоустройства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</w:tr>
      <w:tr w:rsidR="0024667E" w:rsidRPr="00ED34D7" w:rsidTr="0024667E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Отдельное мероприятие «Обеспечение безопасности жизнедеятельности населения»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24667E" w:rsidRPr="00ED34D7" w:rsidTr="0024667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Доля своевременно ликвидированных чрезвычайных ситуаций, возникших на территории поселения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4667E" w:rsidRPr="00ED34D7" w:rsidTr="0024667E">
        <w:trPr>
          <w:trHeight w:val="1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 xml:space="preserve">Отдельное мероприятие «Предоставление мер социальной поддержки отдельным категориям граждан </w:t>
            </w:r>
            <w:proofErr w:type="spellStart"/>
            <w:r w:rsidRPr="00ED34D7">
              <w:rPr>
                <w:rFonts w:ascii="Times New Roman" w:hAnsi="Times New Roman"/>
                <w:sz w:val="24"/>
              </w:rPr>
              <w:t>Чекашевского</w:t>
            </w:r>
            <w:proofErr w:type="spellEnd"/>
            <w:r w:rsidRPr="00ED34D7">
              <w:rPr>
                <w:rFonts w:ascii="Times New Roman" w:hAnsi="Times New Roman"/>
                <w:sz w:val="24"/>
              </w:rPr>
              <w:t xml:space="preserve"> сельского  поселения»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24667E" w:rsidRPr="00ED34D7" w:rsidTr="0024667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lastRenderedPageBreak/>
              <w:t>8.1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Количес</w:t>
            </w:r>
            <w:r w:rsidRPr="00ED34D7">
              <w:rPr>
                <w:rFonts w:ascii="Times New Roman" w:hAnsi="Times New Roman" w:cs="Times New Roman"/>
                <w:sz w:val="24"/>
                <w:szCs w:val="24"/>
              </w:rPr>
              <w:t>тво пенсионеров, получивших пенсии за выслугу лет и доплаты к пенсии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</w:t>
            </w:r>
          </w:p>
        </w:tc>
      </w:tr>
      <w:tr w:rsidR="0024667E" w:rsidRPr="00ED34D7" w:rsidTr="0024667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Отдельное мероприятие «Обеспечение проведения выборов и референдумов»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4667E" w:rsidRPr="00ED34D7" w:rsidTr="0024667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hAnsi="Times New Roman"/>
                <w:sz w:val="24"/>
              </w:rPr>
              <w:t>9.1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Процент финансирования расходов на проведение выборов и референдумов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7E" w:rsidRPr="00ED34D7" w:rsidRDefault="0024667E" w:rsidP="0024667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hAnsi="Times New Roman"/>
                <w:sz w:val="24"/>
              </w:rPr>
              <w:t>100%</w:t>
            </w:r>
          </w:p>
        </w:tc>
      </w:tr>
    </w:tbl>
    <w:p w:rsidR="00D20051" w:rsidRPr="00ED34D7" w:rsidRDefault="00D20051" w:rsidP="00D20051">
      <w:pPr>
        <w:rPr>
          <w:rFonts w:ascii="Times New Roman" w:hAnsi="Times New Roman"/>
          <w:sz w:val="28"/>
          <w:szCs w:val="28"/>
        </w:rPr>
        <w:sectPr w:rsidR="00D20051" w:rsidRPr="00ED34D7" w:rsidSect="00E66EAB">
          <w:pgSz w:w="16837" w:h="11905" w:orient="landscape"/>
          <w:pgMar w:top="1701" w:right="851" w:bottom="709" w:left="851" w:header="720" w:footer="720" w:gutter="0"/>
          <w:cols w:space="720"/>
        </w:sectPr>
      </w:pPr>
    </w:p>
    <w:p w:rsidR="00D20051" w:rsidRPr="00ED34D7" w:rsidRDefault="00D20051" w:rsidP="00D2005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D20051" w:rsidRPr="00ED34D7" w:rsidRDefault="00D20051" w:rsidP="00D2005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D34D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20051" w:rsidRPr="00ED34D7" w:rsidRDefault="00D20051" w:rsidP="00D2005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D34D7">
        <w:rPr>
          <w:rFonts w:ascii="Times New Roman" w:hAnsi="Times New Roman"/>
          <w:b/>
          <w:bCs/>
          <w:sz w:val="28"/>
          <w:szCs w:val="28"/>
        </w:rPr>
        <w:t xml:space="preserve"> Сведения об основных мерах правового регулирования в сфере реализации муниципальной программы</w:t>
      </w: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5103"/>
        <w:gridCol w:w="2694"/>
        <w:gridCol w:w="2126"/>
      </w:tblGrid>
      <w:tr w:rsidR="00D20051" w:rsidRPr="00ED34D7" w:rsidTr="00E66EAB">
        <w:trPr>
          <w:trHeight w:val="15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Вид правового акта (в разрезе программ, отдельных мероприятий)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Основные положения правового акта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D20051" w:rsidRPr="00ED34D7" w:rsidTr="00E66EAB">
        <w:trPr>
          <w:trHeight w:val="6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«Создание условий, для развития </w:t>
            </w:r>
            <w:proofErr w:type="spellStart"/>
            <w:r w:rsidR="001B7C18" w:rsidRPr="00ED34D7">
              <w:rPr>
                <w:rFonts w:ascii="Times New Roman" w:hAnsi="Times New Roman"/>
                <w:sz w:val="24"/>
                <w:szCs w:val="24"/>
              </w:rPr>
              <w:t>Чекашевс</w:t>
            </w:r>
            <w:r w:rsidRPr="00ED34D7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ED3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0051" w:rsidRPr="00ED34D7" w:rsidTr="00E66EAB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1B7C18" w:rsidRPr="00ED34D7">
              <w:rPr>
                <w:rFonts w:ascii="Times New Roman" w:hAnsi="Times New Roman"/>
                <w:sz w:val="24"/>
                <w:szCs w:val="24"/>
              </w:rPr>
              <w:t>Чекашевс</w:t>
            </w:r>
            <w:r w:rsidRPr="00ED34D7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ED3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="001B7C18" w:rsidRPr="00ED34D7">
              <w:rPr>
                <w:rFonts w:ascii="Times New Roman" w:hAnsi="Times New Roman"/>
                <w:sz w:val="24"/>
                <w:szCs w:val="24"/>
              </w:rPr>
              <w:t>Чекашевс</w:t>
            </w:r>
            <w:r w:rsidRPr="00ED34D7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ED3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«Создание условий, для развития </w:t>
            </w:r>
            <w:proofErr w:type="spellStart"/>
            <w:r w:rsidR="001B7C18" w:rsidRPr="00ED34D7">
              <w:rPr>
                <w:rFonts w:ascii="Times New Roman" w:hAnsi="Times New Roman"/>
                <w:sz w:val="24"/>
                <w:szCs w:val="24"/>
              </w:rPr>
              <w:t>Чекашевс</w:t>
            </w:r>
            <w:r w:rsidRPr="00ED34D7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ED3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D20051" w:rsidRPr="00ED34D7" w:rsidTr="00E66EAB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 Организация деятельности администрации </w:t>
            </w:r>
            <w:proofErr w:type="spellStart"/>
            <w:r w:rsidR="001B7C18" w:rsidRPr="00ED34D7">
              <w:rPr>
                <w:rFonts w:ascii="Times New Roman" w:hAnsi="Times New Roman"/>
                <w:sz w:val="24"/>
                <w:szCs w:val="24"/>
              </w:rPr>
              <w:t>Чекашевс</w:t>
            </w:r>
            <w:r w:rsidRPr="00ED34D7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ED3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D20051" w:rsidRPr="00ED34D7" w:rsidTr="00E66EAB">
        <w:trPr>
          <w:trHeight w:val="9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1B7C18" w:rsidRPr="00ED34D7">
              <w:rPr>
                <w:rFonts w:ascii="Times New Roman" w:hAnsi="Times New Roman"/>
                <w:sz w:val="24"/>
                <w:szCs w:val="24"/>
              </w:rPr>
              <w:t>Чекашевс</w:t>
            </w:r>
            <w:r w:rsidRPr="00ED34D7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ED34D7"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О разработке прогноза социально-экономического развития на очередной год и плановый период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Сентябрь-октябрь, ежегодно</w:t>
            </w:r>
          </w:p>
        </w:tc>
      </w:tr>
      <w:tr w:rsidR="00D20051" w:rsidRPr="00ED34D7" w:rsidTr="00E66EAB">
        <w:trPr>
          <w:trHeight w:val="9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1B7C18" w:rsidRPr="00ED34D7">
              <w:rPr>
                <w:rFonts w:ascii="Times New Roman" w:hAnsi="Times New Roman"/>
                <w:sz w:val="24"/>
                <w:szCs w:val="24"/>
              </w:rPr>
              <w:t>Чекашевс</w:t>
            </w:r>
            <w:r w:rsidRPr="00ED34D7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ED3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О мерах по составлению проекта бюджета на очередной год и плановый период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051" w:rsidRPr="00ED34D7" w:rsidRDefault="00D20051" w:rsidP="00E66EA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D20051" w:rsidRPr="00ED34D7" w:rsidTr="00E66EAB">
        <w:trPr>
          <w:trHeight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Отдельное мероприятие «Обеспечение безопасности жизнедеятельности населения»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0051" w:rsidRPr="00ED34D7" w:rsidTr="00E66EAB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выделении средств из резервного фонда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D20051" w:rsidRPr="00ED34D7" w:rsidTr="00E66EAB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Отдельное мероприятие  «Обеспечение пожарной безопасности»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0051" w:rsidRPr="00ED34D7" w:rsidTr="00E66EAB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обеспечении пожарной безопасности на территории муниципального образования, создание условий для оказания своевременной помощи при пожарах населению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D20051" w:rsidRPr="00ED34D7" w:rsidTr="00E66EAB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Отдельное мероприятие «Благоустройство территории поселения»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0051" w:rsidRPr="00ED34D7" w:rsidTr="00E66EAB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нормах и правилах благоустройства территории </w:t>
            </w:r>
            <w:proofErr w:type="spellStart"/>
            <w:r w:rsidR="001B7C18"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Чекашевс</w:t>
            </w: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кого</w:t>
            </w:r>
            <w:proofErr w:type="spellEnd"/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D20051" w:rsidRPr="00ED34D7" w:rsidTr="00E66EAB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hAnsi="Times New Roman"/>
                <w:sz w:val="24"/>
              </w:rPr>
              <w:t>Отдельное мероприятие «Управление муниципальным имуществом»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0051" w:rsidRPr="008B5170" w:rsidTr="00E66EAB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правилах землепользования и застройки на территории </w:t>
            </w:r>
            <w:proofErr w:type="spellStart"/>
            <w:r w:rsidR="001B7C18"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Чекашевс</w:t>
            </w: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кого</w:t>
            </w:r>
            <w:proofErr w:type="spellEnd"/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ED34D7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051" w:rsidRPr="003B1E2F" w:rsidRDefault="00D20051" w:rsidP="00E66E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3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</w:tbl>
    <w:p w:rsidR="008B5170" w:rsidRDefault="008B5170" w:rsidP="000A7870">
      <w:pPr>
        <w:spacing w:after="0"/>
        <w:rPr>
          <w:rFonts w:ascii="Times New Roman" w:hAnsi="Times New Roman"/>
          <w:sz w:val="24"/>
          <w:szCs w:val="24"/>
        </w:rPr>
      </w:pPr>
    </w:p>
    <w:sectPr w:rsidR="008B5170" w:rsidSect="008B5170">
      <w:pgSz w:w="16837" w:h="11905" w:orient="landscape"/>
      <w:pgMar w:top="851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F7" w:rsidRDefault="00A517F7">
      <w:pPr>
        <w:spacing w:after="0" w:line="240" w:lineRule="auto"/>
      </w:pPr>
      <w:r>
        <w:separator/>
      </w:r>
    </w:p>
  </w:endnote>
  <w:endnote w:type="continuationSeparator" w:id="0">
    <w:p w:rsidR="00A517F7" w:rsidRDefault="00A5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F7" w:rsidRDefault="00A517F7">
      <w:pPr>
        <w:spacing w:after="0" w:line="240" w:lineRule="auto"/>
      </w:pPr>
      <w:r>
        <w:separator/>
      </w:r>
    </w:p>
  </w:footnote>
  <w:footnote w:type="continuationSeparator" w:id="0">
    <w:p w:rsidR="00A517F7" w:rsidRDefault="00A5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87" w:rsidRDefault="00311587">
    <w:pPr>
      <w:pStyle w:val="a7"/>
      <w:jc w:val="center"/>
    </w:pPr>
  </w:p>
  <w:p w:rsidR="00311587" w:rsidRDefault="003115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303"/>
    <w:multiLevelType w:val="hybridMultilevel"/>
    <w:tmpl w:val="F4482722"/>
    <w:lvl w:ilvl="0" w:tplc="6FF445E6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024E6"/>
    <w:multiLevelType w:val="hybridMultilevel"/>
    <w:tmpl w:val="FBBE2C1C"/>
    <w:lvl w:ilvl="0" w:tplc="9CDE864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97A68"/>
    <w:multiLevelType w:val="hybridMultilevel"/>
    <w:tmpl w:val="8236F03A"/>
    <w:lvl w:ilvl="0" w:tplc="98C43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2126D"/>
    <w:multiLevelType w:val="hybridMultilevel"/>
    <w:tmpl w:val="A76A34AA"/>
    <w:lvl w:ilvl="0" w:tplc="0419000F">
      <w:start w:val="1"/>
      <w:numFmt w:val="decimal"/>
      <w:lvlText w:val="%1."/>
      <w:lvlJc w:val="left"/>
      <w:pPr>
        <w:ind w:left="1181" w:hanging="360"/>
      </w:p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" w15:restartNumberingAfterBreak="0">
    <w:nsid w:val="24743A79"/>
    <w:multiLevelType w:val="hybridMultilevel"/>
    <w:tmpl w:val="DBAE1D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0C3317"/>
    <w:multiLevelType w:val="multilevel"/>
    <w:tmpl w:val="1AD6E6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3A0D4C81"/>
    <w:multiLevelType w:val="hybridMultilevel"/>
    <w:tmpl w:val="7B32A6C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D072BFA"/>
    <w:multiLevelType w:val="hybridMultilevel"/>
    <w:tmpl w:val="97866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7256D9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27"/>
    <w:rsid w:val="0000138E"/>
    <w:rsid w:val="0001534D"/>
    <w:rsid w:val="000200B2"/>
    <w:rsid w:val="00026E62"/>
    <w:rsid w:val="000328C3"/>
    <w:rsid w:val="00045895"/>
    <w:rsid w:val="00057789"/>
    <w:rsid w:val="00071466"/>
    <w:rsid w:val="000806BD"/>
    <w:rsid w:val="000A6B77"/>
    <w:rsid w:val="000A7870"/>
    <w:rsid w:val="000B4AC6"/>
    <w:rsid w:val="000C337F"/>
    <w:rsid w:val="00107CD5"/>
    <w:rsid w:val="001210EE"/>
    <w:rsid w:val="001539A2"/>
    <w:rsid w:val="001651C3"/>
    <w:rsid w:val="00185052"/>
    <w:rsid w:val="0018519C"/>
    <w:rsid w:val="00193384"/>
    <w:rsid w:val="001A53BC"/>
    <w:rsid w:val="001A5983"/>
    <w:rsid w:val="001B50D3"/>
    <w:rsid w:val="001B5A48"/>
    <w:rsid w:val="001B7C18"/>
    <w:rsid w:val="001E6A08"/>
    <w:rsid w:val="001F15A1"/>
    <w:rsid w:val="00220BF2"/>
    <w:rsid w:val="0024667E"/>
    <w:rsid w:val="00247319"/>
    <w:rsid w:val="00261B21"/>
    <w:rsid w:val="00265440"/>
    <w:rsid w:val="00272B87"/>
    <w:rsid w:val="00274EFF"/>
    <w:rsid w:val="002817CC"/>
    <w:rsid w:val="002937BC"/>
    <w:rsid w:val="002A62C3"/>
    <w:rsid w:val="002B3904"/>
    <w:rsid w:val="002B5479"/>
    <w:rsid w:val="002E4734"/>
    <w:rsid w:val="002F13E6"/>
    <w:rsid w:val="002F4592"/>
    <w:rsid w:val="002F46E2"/>
    <w:rsid w:val="003043D8"/>
    <w:rsid w:val="0031022C"/>
    <w:rsid w:val="0031064A"/>
    <w:rsid w:val="00311587"/>
    <w:rsid w:val="003404F6"/>
    <w:rsid w:val="00351D72"/>
    <w:rsid w:val="00355B55"/>
    <w:rsid w:val="0035667B"/>
    <w:rsid w:val="003836DC"/>
    <w:rsid w:val="0038492B"/>
    <w:rsid w:val="00384C12"/>
    <w:rsid w:val="003A7573"/>
    <w:rsid w:val="003B3906"/>
    <w:rsid w:val="003C5009"/>
    <w:rsid w:val="003C6D59"/>
    <w:rsid w:val="003E2177"/>
    <w:rsid w:val="003F5ED7"/>
    <w:rsid w:val="00421908"/>
    <w:rsid w:val="004249B4"/>
    <w:rsid w:val="00431B3C"/>
    <w:rsid w:val="00432C1B"/>
    <w:rsid w:val="004340E3"/>
    <w:rsid w:val="004454D1"/>
    <w:rsid w:val="00463302"/>
    <w:rsid w:val="00473CC1"/>
    <w:rsid w:val="004915C1"/>
    <w:rsid w:val="00493C3F"/>
    <w:rsid w:val="004A0FEA"/>
    <w:rsid w:val="004A2DAC"/>
    <w:rsid w:val="004A4841"/>
    <w:rsid w:val="004C06C2"/>
    <w:rsid w:val="004D08A2"/>
    <w:rsid w:val="004D40F2"/>
    <w:rsid w:val="00516910"/>
    <w:rsid w:val="00516D72"/>
    <w:rsid w:val="005201A9"/>
    <w:rsid w:val="005301AC"/>
    <w:rsid w:val="00550558"/>
    <w:rsid w:val="00563A13"/>
    <w:rsid w:val="00566C67"/>
    <w:rsid w:val="00577C06"/>
    <w:rsid w:val="00580A63"/>
    <w:rsid w:val="00583DDA"/>
    <w:rsid w:val="00593CA3"/>
    <w:rsid w:val="00595CA5"/>
    <w:rsid w:val="005C6E1A"/>
    <w:rsid w:val="005C7F3E"/>
    <w:rsid w:val="005D6FF7"/>
    <w:rsid w:val="005E32C2"/>
    <w:rsid w:val="005E4471"/>
    <w:rsid w:val="005F1456"/>
    <w:rsid w:val="005F2B34"/>
    <w:rsid w:val="006175CF"/>
    <w:rsid w:val="0062212A"/>
    <w:rsid w:val="00633C66"/>
    <w:rsid w:val="00653B53"/>
    <w:rsid w:val="00655DD3"/>
    <w:rsid w:val="0068212D"/>
    <w:rsid w:val="006938A9"/>
    <w:rsid w:val="00694B8B"/>
    <w:rsid w:val="006A4C42"/>
    <w:rsid w:val="006A6CD2"/>
    <w:rsid w:val="006B34F0"/>
    <w:rsid w:val="006B450C"/>
    <w:rsid w:val="006C2809"/>
    <w:rsid w:val="006F0D6B"/>
    <w:rsid w:val="006F0F50"/>
    <w:rsid w:val="00726FC1"/>
    <w:rsid w:val="007357D7"/>
    <w:rsid w:val="00741672"/>
    <w:rsid w:val="007A6BEE"/>
    <w:rsid w:val="007B2996"/>
    <w:rsid w:val="007B46EF"/>
    <w:rsid w:val="007D3F49"/>
    <w:rsid w:val="007E5CB6"/>
    <w:rsid w:val="007E6A59"/>
    <w:rsid w:val="007F4024"/>
    <w:rsid w:val="007F624B"/>
    <w:rsid w:val="00802982"/>
    <w:rsid w:val="0083059B"/>
    <w:rsid w:val="00834A15"/>
    <w:rsid w:val="0088644B"/>
    <w:rsid w:val="008A0520"/>
    <w:rsid w:val="008B5170"/>
    <w:rsid w:val="008E0FA2"/>
    <w:rsid w:val="008E2ACC"/>
    <w:rsid w:val="008E65F5"/>
    <w:rsid w:val="00900C1F"/>
    <w:rsid w:val="00902C2D"/>
    <w:rsid w:val="00907A71"/>
    <w:rsid w:val="00922369"/>
    <w:rsid w:val="00971C17"/>
    <w:rsid w:val="00990C20"/>
    <w:rsid w:val="009C4A61"/>
    <w:rsid w:val="009C5D19"/>
    <w:rsid w:val="009D7C54"/>
    <w:rsid w:val="009E2366"/>
    <w:rsid w:val="009F314B"/>
    <w:rsid w:val="009F793D"/>
    <w:rsid w:val="00A358AB"/>
    <w:rsid w:val="00A36E1E"/>
    <w:rsid w:val="00A419A6"/>
    <w:rsid w:val="00A517F7"/>
    <w:rsid w:val="00A526AC"/>
    <w:rsid w:val="00A53CEB"/>
    <w:rsid w:val="00A56B5A"/>
    <w:rsid w:val="00A809EF"/>
    <w:rsid w:val="00A96079"/>
    <w:rsid w:val="00AA3D14"/>
    <w:rsid w:val="00AB36D3"/>
    <w:rsid w:val="00AE53F3"/>
    <w:rsid w:val="00AF5460"/>
    <w:rsid w:val="00B0107F"/>
    <w:rsid w:val="00B014A8"/>
    <w:rsid w:val="00B108FB"/>
    <w:rsid w:val="00B13902"/>
    <w:rsid w:val="00B13E50"/>
    <w:rsid w:val="00B3730E"/>
    <w:rsid w:val="00B555EE"/>
    <w:rsid w:val="00B70111"/>
    <w:rsid w:val="00B75471"/>
    <w:rsid w:val="00B83649"/>
    <w:rsid w:val="00B94C23"/>
    <w:rsid w:val="00B94F84"/>
    <w:rsid w:val="00B9582E"/>
    <w:rsid w:val="00B96005"/>
    <w:rsid w:val="00BD5193"/>
    <w:rsid w:val="00BF6E8C"/>
    <w:rsid w:val="00C03DDC"/>
    <w:rsid w:val="00C23596"/>
    <w:rsid w:val="00C24C1C"/>
    <w:rsid w:val="00C51041"/>
    <w:rsid w:val="00C548ED"/>
    <w:rsid w:val="00C63D8A"/>
    <w:rsid w:val="00CA45B6"/>
    <w:rsid w:val="00CA7322"/>
    <w:rsid w:val="00CB058F"/>
    <w:rsid w:val="00CC39AC"/>
    <w:rsid w:val="00CF1723"/>
    <w:rsid w:val="00CF287D"/>
    <w:rsid w:val="00CF7B50"/>
    <w:rsid w:val="00D06BBD"/>
    <w:rsid w:val="00D113FB"/>
    <w:rsid w:val="00D20051"/>
    <w:rsid w:val="00D356F9"/>
    <w:rsid w:val="00D37BC6"/>
    <w:rsid w:val="00D41D1F"/>
    <w:rsid w:val="00D452B6"/>
    <w:rsid w:val="00D45CFF"/>
    <w:rsid w:val="00D60B6F"/>
    <w:rsid w:val="00D65963"/>
    <w:rsid w:val="00D73383"/>
    <w:rsid w:val="00DC6ADF"/>
    <w:rsid w:val="00DD7D9C"/>
    <w:rsid w:val="00DE0D6F"/>
    <w:rsid w:val="00DE2BA8"/>
    <w:rsid w:val="00DF1433"/>
    <w:rsid w:val="00DF56CE"/>
    <w:rsid w:val="00E14C92"/>
    <w:rsid w:val="00E404D4"/>
    <w:rsid w:val="00E66EAB"/>
    <w:rsid w:val="00E74559"/>
    <w:rsid w:val="00E80EE3"/>
    <w:rsid w:val="00E84742"/>
    <w:rsid w:val="00E868D8"/>
    <w:rsid w:val="00E95E68"/>
    <w:rsid w:val="00EA7203"/>
    <w:rsid w:val="00EB188E"/>
    <w:rsid w:val="00EB554B"/>
    <w:rsid w:val="00EC1527"/>
    <w:rsid w:val="00EC4C87"/>
    <w:rsid w:val="00ED0D44"/>
    <w:rsid w:val="00ED33B2"/>
    <w:rsid w:val="00ED34D7"/>
    <w:rsid w:val="00ED7128"/>
    <w:rsid w:val="00F055D8"/>
    <w:rsid w:val="00F0690F"/>
    <w:rsid w:val="00F13427"/>
    <w:rsid w:val="00F44437"/>
    <w:rsid w:val="00F6023A"/>
    <w:rsid w:val="00F74D82"/>
    <w:rsid w:val="00F85B31"/>
    <w:rsid w:val="00F85C53"/>
    <w:rsid w:val="00F947ED"/>
    <w:rsid w:val="00FA7849"/>
    <w:rsid w:val="00FB61E8"/>
    <w:rsid w:val="00FB7A27"/>
    <w:rsid w:val="00FC35CB"/>
    <w:rsid w:val="00FC7B5B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F496"/>
  <w15:docId w15:val="{CC0B82F7-E6F1-478E-B253-6063C16B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3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34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4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3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3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342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rsid w:val="0088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6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A2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A2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A2DAC"/>
    <w:pPr>
      <w:ind w:left="720"/>
      <w:contextualSpacing/>
    </w:pPr>
  </w:style>
  <w:style w:type="paragraph" w:styleId="aa">
    <w:name w:val="Title"/>
    <w:basedOn w:val="a"/>
    <w:link w:val="ab"/>
    <w:qFormat/>
    <w:rsid w:val="00A56B5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Заголовок Знак"/>
    <w:basedOn w:val="a0"/>
    <w:link w:val="aa"/>
    <w:rsid w:val="00A56B5A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A13248ACDD2A19D037894F13FE004FE70BA6486EDBCC7B4378D263CFA0D749FC89F799A9AAE55260EDDs7h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C137A-5906-44B7-9ACF-CE4B5C69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6053</Words>
  <Characters>34507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2023-11-14T08:28:00Z</cp:lastPrinted>
  <dcterms:created xsi:type="dcterms:W3CDTF">2024-11-13T17:20:00Z</dcterms:created>
  <dcterms:modified xsi:type="dcterms:W3CDTF">2024-11-14T05:38:00Z</dcterms:modified>
</cp:coreProperties>
</file>